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0EAF" w14:textId="080348C4" w:rsidR="00FA38CD" w:rsidRPr="00BF2508" w:rsidRDefault="008E4D8D" w:rsidP="005912D1">
      <w:pPr>
        <w:jc w:val="center"/>
        <w:rPr>
          <w:b/>
          <w:color w:val="000000" w:themeColor="text1"/>
        </w:rPr>
      </w:pPr>
      <w:bookmarkStart w:id="0" w:name="_GoBack"/>
      <w:bookmarkEnd w:id="0"/>
      <w:r w:rsidRPr="00BF2508">
        <w:rPr>
          <w:b/>
          <w:color w:val="000000" w:themeColor="text1"/>
        </w:rPr>
        <w:t>MVLS G</w:t>
      </w:r>
      <w:r w:rsidR="00483251" w:rsidRPr="00BF2508">
        <w:rPr>
          <w:b/>
          <w:color w:val="000000" w:themeColor="text1"/>
        </w:rPr>
        <w:t xml:space="preserve">rant </w:t>
      </w:r>
      <w:r w:rsidRPr="00BF2508">
        <w:rPr>
          <w:b/>
          <w:color w:val="000000" w:themeColor="text1"/>
        </w:rPr>
        <w:t>M</w:t>
      </w:r>
      <w:r w:rsidR="00483251" w:rsidRPr="00BF2508">
        <w:rPr>
          <w:b/>
          <w:color w:val="000000" w:themeColor="text1"/>
        </w:rPr>
        <w:t xml:space="preserve">anagement </w:t>
      </w:r>
      <w:r w:rsidRPr="00BF2508">
        <w:rPr>
          <w:b/>
          <w:color w:val="000000" w:themeColor="text1"/>
        </w:rPr>
        <w:t>P</w:t>
      </w:r>
      <w:r w:rsidR="00483251" w:rsidRPr="00BF2508">
        <w:rPr>
          <w:b/>
          <w:color w:val="000000" w:themeColor="text1"/>
        </w:rPr>
        <w:t>rocess</w:t>
      </w:r>
    </w:p>
    <w:p w14:paraId="1DCC5226" w14:textId="4AC1D0A0" w:rsidR="00515657" w:rsidRDefault="00AE6A41" w:rsidP="008E59B2">
      <w:pPr>
        <w:rPr>
          <w:color w:val="000000" w:themeColor="text1"/>
        </w:rPr>
      </w:pPr>
      <w:r w:rsidRPr="00BF2508">
        <w:rPr>
          <w:color w:val="000000" w:themeColor="text1"/>
        </w:rPr>
        <w:t xml:space="preserve">The College </w:t>
      </w:r>
      <w:r w:rsidR="00C74E80">
        <w:rPr>
          <w:color w:val="000000" w:themeColor="text1"/>
        </w:rPr>
        <w:t xml:space="preserve">has </w:t>
      </w:r>
      <w:r w:rsidRPr="00BF2508">
        <w:rPr>
          <w:color w:val="000000" w:themeColor="text1"/>
        </w:rPr>
        <w:t>establish</w:t>
      </w:r>
      <w:r w:rsidR="00C74E80">
        <w:rPr>
          <w:color w:val="000000" w:themeColor="text1"/>
        </w:rPr>
        <w:t>ed</w:t>
      </w:r>
      <w:r w:rsidRPr="00BF2508">
        <w:rPr>
          <w:color w:val="000000" w:themeColor="text1"/>
        </w:rPr>
        <w:t xml:space="preserve"> a policy of timely planning for external funding </w:t>
      </w:r>
      <w:r w:rsidR="007111AE" w:rsidRPr="00BF2508">
        <w:rPr>
          <w:color w:val="000000" w:themeColor="text1"/>
        </w:rPr>
        <w:t xml:space="preserve">to help </w:t>
      </w:r>
      <w:r w:rsidR="00A02D08">
        <w:rPr>
          <w:color w:val="000000" w:themeColor="text1"/>
        </w:rPr>
        <w:t xml:space="preserve">with </w:t>
      </w:r>
      <w:r w:rsidR="003962C5">
        <w:rPr>
          <w:color w:val="000000" w:themeColor="text1"/>
        </w:rPr>
        <w:t>the management</w:t>
      </w:r>
      <w:r w:rsidR="00A02D08">
        <w:rPr>
          <w:color w:val="000000" w:themeColor="text1"/>
        </w:rPr>
        <w:t xml:space="preserve"> of</w:t>
      </w:r>
      <w:r w:rsidR="007B06BF">
        <w:rPr>
          <w:color w:val="000000" w:themeColor="text1"/>
        </w:rPr>
        <w:t xml:space="preserve"> </w:t>
      </w:r>
      <w:r w:rsidR="007111AE" w:rsidRPr="00BF2508">
        <w:rPr>
          <w:color w:val="000000" w:themeColor="text1"/>
        </w:rPr>
        <w:t>grant applications</w:t>
      </w:r>
      <w:r w:rsidR="00156AA0" w:rsidRPr="00BF2508">
        <w:rPr>
          <w:color w:val="000000" w:themeColor="text1"/>
        </w:rPr>
        <w:t xml:space="preserve"> internally</w:t>
      </w:r>
      <w:r w:rsidR="007111AE" w:rsidRPr="00BF2508">
        <w:rPr>
          <w:color w:val="000000" w:themeColor="text1"/>
        </w:rPr>
        <w:t>.</w:t>
      </w:r>
      <w:r w:rsidR="003E3FD1">
        <w:rPr>
          <w:color w:val="000000" w:themeColor="text1"/>
        </w:rPr>
        <w:t xml:space="preserve">  </w:t>
      </w:r>
      <w:r w:rsidR="005912D1">
        <w:rPr>
          <w:color w:val="000000" w:themeColor="text1"/>
        </w:rPr>
        <w:t>Th</w:t>
      </w:r>
      <w:r w:rsidR="008E59B2">
        <w:rPr>
          <w:color w:val="000000" w:themeColor="text1"/>
        </w:rPr>
        <w:t>is</w:t>
      </w:r>
      <w:r w:rsidR="005912D1">
        <w:rPr>
          <w:color w:val="000000" w:themeColor="text1"/>
        </w:rPr>
        <w:t xml:space="preserve"> </w:t>
      </w:r>
      <w:r w:rsidR="00C74E80">
        <w:rPr>
          <w:color w:val="000000" w:themeColor="text1"/>
        </w:rPr>
        <w:t>will help us</w:t>
      </w:r>
      <w:r w:rsidR="00156AA0" w:rsidRPr="00BF2508">
        <w:rPr>
          <w:color w:val="000000" w:themeColor="text1"/>
        </w:rPr>
        <w:t xml:space="preserve"> ensure</w:t>
      </w:r>
      <w:r w:rsidR="007111AE" w:rsidRPr="00BF2508">
        <w:rPr>
          <w:color w:val="000000" w:themeColor="text1"/>
        </w:rPr>
        <w:t xml:space="preserve"> that we are submitting high quality</w:t>
      </w:r>
      <w:r w:rsidRPr="00BF2508">
        <w:rPr>
          <w:color w:val="000000" w:themeColor="text1"/>
        </w:rPr>
        <w:t>, competitive</w:t>
      </w:r>
      <w:r w:rsidR="007111AE" w:rsidRPr="00BF2508">
        <w:rPr>
          <w:color w:val="000000" w:themeColor="text1"/>
        </w:rPr>
        <w:t xml:space="preserve"> application</w:t>
      </w:r>
      <w:r w:rsidRPr="00BF2508">
        <w:rPr>
          <w:color w:val="000000" w:themeColor="text1"/>
        </w:rPr>
        <w:t xml:space="preserve">s </w:t>
      </w:r>
      <w:r w:rsidR="00156AA0" w:rsidRPr="00BF2508">
        <w:rPr>
          <w:color w:val="000000" w:themeColor="text1"/>
        </w:rPr>
        <w:t>in a timely manner</w:t>
      </w:r>
      <w:r w:rsidR="000C1A2A">
        <w:rPr>
          <w:color w:val="000000" w:themeColor="text1"/>
        </w:rPr>
        <w:t xml:space="preserve">.  </w:t>
      </w:r>
      <w:r w:rsidR="00732D90" w:rsidRPr="00BF2508">
        <w:rPr>
          <w:color w:val="000000" w:themeColor="text1"/>
        </w:rPr>
        <w:t>This is particularly important given that</w:t>
      </w:r>
      <w:r w:rsidR="00F47C6C">
        <w:rPr>
          <w:color w:val="000000" w:themeColor="text1"/>
        </w:rPr>
        <w:t>, in the coming years,</w:t>
      </w:r>
      <w:r w:rsidR="00732D90" w:rsidRPr="00BF2508">
        <w:rPr>
          <w:color w:val="000000" w:themeColor="text1"/>
        </w:rPr>
        <w:t xml:space="preserve"> there will be more competition for grant funding</w:t>
      </w:r>
      <w:r w:rsidR="00F47C6C">
        <w:rPr>
          <w:color w:val="000000" w:themeColor="text1"/>
        </w:rPr>
        <w:t xml:space="preserve"> as a result </w:t>
      </w:r>
      <w:r w:rsidR="00732D90" w:rsidRPr="00BF2508">
        <w:rPr>
          <w:color w:val="000000" w:themeColor="text1"/>
        </w:rPr>
        <w:t>of funding cuts</w:t>
      </w:r>
      <w:r w:rsidR="00732D90">
        <w:rPr>
          <w:color w:val="000000" w:themeColor="text1"/>
        </w:rPr>
        <w:t>.</w:t>
      </w:r>
    </w:p>
    <w:p w14:paraId="73B91483" w14:textId="53C49C5F" w:rsidR="00576DD7" w:rsidRDefault="008E59B2" w:rsidP="00576DD7">
      <w:pPr>
        <w:rPr>
          <w:color w:val="000000" w:themeColor="text1"/>
        </w:rPr>
      </w:pPr>
      <w:r>
        <w:rPr>
          <w:color w:val="000000" w:themeColor="text1"/>
        </w:rPr>
        <w:t>There will now be a</w:t>
      </w:r>
      <w:r w:rsidR="000B1FA6" w:rsidRPr="008E59B2">
        <w:rPr>
          <w:color w:val="000000" w:themeColor="text1"/>
        </w:rPr>
        <w:t xml:space="preserve"> formalised</w:t>
      </w:r>
      <w:r w:rsidR="00746C40">
        <w:rPr>
          <w:color w:val="000000" w:themeColor="text1"/>
        </w:rPr>
        <w:t>, and mandatory,</w:t>
      </w:r>
      <w:r w:rsidR="000B1FA6" w:rsidRPr="008E59B2">
        <w:rPr>
          <w:color w:val="000000" w:themeColor="text1"/>
        </w:rPr>
        <w:t xml:space="preserve"> process for notification of grant submissions to </w:t>
      </w:r>
      <w:r w:rsidR="00C644CB" w:rsidRPr="008E59B2">
        <w:rPr>
          <w:color w:val="000000" w:themeColor="text1"/>
        </w:rPr>
        <w:t>the Research Management T</w:t>
      </w:r>
      <w:r w:rsidR="00F47C6C" w:rsidRPr="008E59B2">
        <w:rPr>
          <w:color w:val="000000" w:themeColor="text1"/>
        </w:rPr>
        <w:t>eam</w:t>
      </w:r>
      <w:r w:rsidR="000B1FA6" w:rsidRPr="008E59B2">
        <w:rPr>
          <w:color w:val="000000" w:themeColor="text1"/>
        </w:rPr>
        <w:t>.</w:t>
      </w:r>
      <w:r w:rsidR="000B1FA6" w:rsidRPr="00F47C6C">
        <w:rPr>
          <w:b/>
          <w:color w:val="000000" w:themeColor="text1"/>
        </w:rPr>
        <w:t xml:space="preserve"> </w:t>
      </w:r>
      <w:r>
        <w:rPr>
          <w:b/>
          <w:color w:val="000000" w:themeColor="text1"/>
        </w:rPr>
        <w:t xml:space="preserve"> </w:t>
      </w:r>
      <w:r>
        <w:rPr>
          <w:color w:val="000000" w:themeColor="text1"/>
        </w:rPr>
        <w:t>This</w:t>
      </w:r>
      <w:r w:rsidR="00576DD7" w:rsidRPr="00BF2508">
        <w:rPr>
          <w:color w:val="000000" w:themeColor="text1"/>
        </w:rPr>
        <w:t xml:space="preserve"> process</w:t>
      </w:r>
      <w:r w:rsidR="00576DD7">
        <w:rPr>
          <w:color w:val="000000" w:themeColor="text1"/>
        </w:rPr>
        <w:t xml:space="preserve"> </w:t>
      </w:r>
      <w:r w:rsidR="00576DD7" w:rsidRPr="00BF2508">
        <w:rPr>
          <w:color w:val="000000" w:themeColor="text1"/>
        </w:rPr>
        <w:t>appli</w:t>
      </w:r>
      <w:r w:rsidR="00576DD7">
        <w:rPr>
          <w:color w:val="000000" w:themeColor="text1"/>
        </w:rPr>
        <w:t>es</w:t>
      </w:r>
      <w:r w:rsidR="00576DD7" w:rsidRPr="00BF2508">
        <w:rPr>
          <w:color w:val="000000" w:themeColor="text1"/>
        </w:rPr>
        <w:t xml:space="preserve"> where </w:t>
      </w:r>
      <w:r w:rsidR="00F66F80">
        <w:rPr>
          <w:color w:val="000000" w:themeColor="text1"/>
        </w:rPr>
        <w:t>we</w:t>
      </w:r>
      <w:r w:rsidR="00576DD7" w:rsidRPr="00BF2508">
        <w:rPr>
          <w:color w:val="000000" w:themeColor="text1"/>
        </w:rPr>
        <w:t xml:space="preserve"> are</w:t>
      </w:r>
      <w:r w:rsidR="00576DD7">
        <w:rPr>
          <w:color w:val="000000" w:themeColor="text1"/>
        </w:rPr>
        <w:t xml:space="preserve"> the</w:t>
      </w:r>
      <w:r w:rsidR="00576DD7" w:rsidRPr="00BF2508">
        <w:rPr>
          <w:color w:val="000000" w:themeColor="text1"/>
        </w:rPr>
        <w:t xml:space="preserve"> lead organisation</w:t>
      </w:r>
      <w:r w:rsidR="00F47C6C">
        <w:rPr>
          <w:color w:val="000000" w:themeColor="text1"/>
        </w:rPr>
        <w:t xml:space="preserve"> on</w:t>
      </w:r>
      <w:r w:rsidR="00576DD7">
        <w:rPr>
          <w:color w:val="000000" w:themeColor="text1"/>
        </w:rPr>
        <w:t xml:space="preserve"> applications over £200K </w:t>
      </w:r>
      <w:r w:rsidR="000B1FA6">
        <w:rPr>
          <w:color w:val="000000" w:themeColor="text1"/>
        </w:rPr>
        <w:t xml:space="preserve">(cost to funder) </w:t>
      </w:r>
      <w:r w:rsidR="00F47C6C">
        <w:rPr>
          <w:color w:val="000000" w:themeColor="text1"/>
        </w:rPr>
        <w:t>for</w:t>
      </w:r>
      <w:r w:rsidR="00576DD7">
        <w:rPr>
          <w:color w:val="000000" w:themeColor="text1"/>
        </w:rPr>
        <w:t xml:space="preserve"> </w:t>
      </w:r>
      <w:r w:rsidR="00576DD7" w:rsidRPr="00BF2508">
        <w:rPr>
          <w:color w:val="000000" w:themeColor="text1"/>
        </w:rPr>
        <w:t xml:space="preserve">funding calls that have </w:t>
      </w:r>
      <w:r w:rsidR="000B1FA6">
        <w:rPr>
          <w:color w:val="000000" w:themeColor="text1"/>
        </w:rPr>
        <w:t>well publicised</w:t>
      </w:r>
      <w:r w:rsidR="00F66F80">
        <w:rPr>
          <w:color w:val="000000" w:themeColor="text1"/>
        </w:rPr>
        <w:t xml:space="preserve"> recurrent</w:t>
      </w:r>
      <w:r w:rsidR="000B1FA6" w:rsidRPr="00BF2508">
        <w:rPr>
          <w:color w:val="000000" w:themeColor="text1"/>
        </w:rPr>
        <w:t xml:space="preserve"> </w:t>
      </w:r>
      <w:r w:rsidR="00576DD7" w:rsidRPr="00BF2508">
        <w:rPr>
          <w:color w:val="000000" w:themeColor="text1"/>
        </w:rPr>
        <w:t xml:space="preserve">deadlines including UKRI, </w:t>
      </w:r>
      <w:proofErr w:type="spellStart"/>
      <w:r w:rsidR="00576DD7" w:rsidRPr="00BF2508">
        <w:rPr>
          <w:color w:val="000000" w:themeColor="text1"/>
        </w:rPr>
        <w:t>Wellcome</w:t>
      </w:r>
      <w:proofErr w:type="spellEnd"/>
      <w:r w:rsidR="00576DD7" w:rsidRPr="00BF2508">
        <w:rPr>
          <w:color w:val="000000" w:themeColor="text1"/>
        </w:rPr>
        <w:t xml:space="preserve"> Trust, CSO, </w:t>
      </w:r>
      <w:r w:rsidR="00505988">
        <w:rPr>
          <w:color w:val="000000" w:themeColor="text1"/>
        </w:rPr>
        <w:t>Versus Arthritis, BHF</w:t>
      </w:r>
      <w:r w:rsidR="00576DD7" w:rsidRPr="00BF2508">
        <w:rPr>
          <w:color w:val="000000" w:themeColor="text1"/>
        </w:rPr>
        <w:t>, CRUK etc.  This will not apply to initiatives announced at short notice</w:t>
      </w:r>
      <w:r w:rsidR="00576DD7">
        <w:rPr>
          <w:color w:val="000000" w:themeColor="text1"/>
        </w:rPr>
        <w:t xml:space="preserve"> </w:t>
      </w:r>
      <w:r w:rsidR="00576DD7" w:rsidRPr="00BF2508">
        <w:rPr>
          <w:color w:val="000000" w:themeColor="text1"/>
        </w:rPr>
        <w:t xml:space="preserve">e.g. </w:t>
      </w:r>
      <w:r w:rsidR="000B1FA6">
        <w:rPr>
          <w:color w:val="000000" w:themeColor="text1"/>
        </w:rPr>
        <w:t xml:space="preserve">some </w:t>
      </w:r>
      <w:r w:rsidR="00576DD7" w:rsidRPr="00BF2508">
        <w:rPr>
          <w:color w:val="000000" w:themeColor="text1"/>
        </w:rPr>
        <w:t>GCRF</w:t>
      </w:r>
      <w:r w:rsidR="00C644CB">
        <w:rPr>
          <w:color w:val="000000" w:themeColor="text1"/>
        </w:rPr>
        <w:t xml:space="preserve"> calls</w:t>
      </w:r>
      <w:r w:rsidR="00576DD7" w:rsidRPr="00BF2508">
        <w:rPr>
          <w:color w:val="000000" w:themeColor="text1"/>
        </w:rPr>
        <w:t>, COVID-19 calls.</w:t>
      </w:r>
      <w:r w:rsidR="00576DD7">
        <w:rPr>
          <w:color w:val="000000" w:themeColor="text1"/>
        </w:rPr>
        <w:t xml:space="preserve">  </w:t>
      </w:r>
    </w:p>
    <w:p w14:paraId="4DB9F908" w14:textId="186B6BC1" w:rsidR="00B81819" w:rsidRPr="00F47C6C" w:rsidRDefault="00767ED8" w:rsidP="00F805EA">
      <w:pPr>
        <w:rPr>
          <w:b/>
          <w:bCs/>
          <w:color w:val="000000" w:themeColor="text1"/>
        </w:rPr>
      </w:pPr>
      <w:r>
        <w:rPr>
          <w:b/>
          <w:bCs/>
          <w:color w:val="000000" w:themeColor="text1"/>
        </w:rPr>
        <w:t>The process is as follows:</w:t>
      </w:r>
    </w:p>
    <w:p w14:paraId="75FC2A51" w14:textId="7EF8C513" w:rsidR="00B81819" w:rsidRDefault="00B81819" w:rsidP="00F805EA">
      <w:pPr>
        <w:rPr>
          <w:bCs/>
          <w:color w:val="000000" w:themeColor="text1"/>
        </w:rPr>
      </w:pPr>
      <w:r>
        <w:rPr>
          <w:bCs/>
          <w:color w:val="000000" w:themeColor="text1"/>
        </w:rPr>
        <w:lastRenderedPageBreak/>
        <w:t xml:space="preserve">1) </w:t>
      </w:r>
      <w:r w:rsidR="006873D9">
        <w:rPr>
          <w:bCs/>
          <w:color w:val="000000" w:themeColor="text1"/>
        </w:rPr>
        <w:t xml:space="preserve">Principal Investigators (PI) notify their Project Coordinator (PC) at least 3 months in advance of the submission date of their intention to submit a </w:t>
      </w:r>
      <w:r w:rsidR="00A70F1D">
        <w:rPr>
          <w:bCs/>
          <w:color w:val="000000" w:themeColor="text1"/>
        </w:rPr>
        <w:t xml:space="preserve">&gt;£200K </w:t>
      </w:r>
      <w:r w:rsidR="006873D9">
        <w:rPr>
          <w:bCs/>
          <w:color w:val="000000" w:themeColor="text1"/>
        </w:rPr>
        <w:t>grant application</w:t>
      </w:r>
      <w:r w:rsidR="00D13611">
        <w:rPr>
          <w:bCs/>
          <w:color w:val="000000" w:themeColor="text1"/>
        </w:rPr>
        <w:t xml:space="preserve">.  </w:t>
      </w:r>
    </w:p>
    <w:p w14:paraId="622E72FD" w14:textId="1702EB89" w:rsidR="00B81819" w:rsidRDefault="00B81819" w:rsidP="00F805EA">
      <w:pPr>
        <w:rPr>
          <w:bCs/>
          <w:color w:val="000000" w:themeColor="text1"/>
        </w:rPr>
      </w:pPr>
      <w:r>
        <w:rPr>
          <w:bCs/>
          <w:color w:val="000000" w:themeColor="text1"/>
        </w:rPr>
        <w:t xml:space="preserve">2) </w:t>
      </w:r>
      <w:r w:rsidR="006873D9">
        <w:rPr>
          <w:bCs/>
          <w:color w:val="000000" w:themeColor="text1"/>
        </w:rPr>
        <w:t xml:space="preserve">PIs provide </w:t>
      </w:r>
      <w:r w:rsidR="006873D9" w:rsidRPr="00BF2508">
        <w:rPr>
          <w:bCs/>
          <w:color w:val="000000" w:themeColor="text1"/>
        </w:rPr>
        <w:t xml:space="preserve">their </w:t>
      </w:r>
      <w:r w:rsidR="006873D9">
        <w:rPr>
          <w:bCs/>
          <w:color w:val="000000" w:themeColor="text1"/>
        </w:rPr>
        <w:t xml:space="preserve">PC </w:t>
      </w:r>
      <w:r w:rsidR="006873D9" w:rsidRPr="00BF2508">
        <w:rPr>
          <w:bCs/>
          <w:color w:val="000000" w:themeColor="text1"/>
        </w:rPr>
        <w:t xml:space="preserve">with a </w:t>
      </w:r>
      <w:r w:rsidR="0022452A">
        <w:rPr>
          <w:bCs/>
          <w:color w:val="000000" w:themeColor="text1"/>
        </w:rPr>
        <w:t>well-developed</w:t>
      </w:r>
      <w:r w:rsidR="006873D9" w:rsidRPr="00BF2508">
        <w:rPr>
          <w:bCs/>
          <w:color w:val="000000" w:themeColor="text1"/>
        </w:rPr>
        <w:t xml:space="preserve"> costing request form at least four weeks prior to the submission date and have in place a well-developed draft of the application</w:t>
      </w:r>
      <w:r>
        <w:rPr>
          <w:bCs/>
          <w:color w:val="000000" w:themeColor="text1"/>
        </w:rPr>
        <w:t xml:space="preserve"> appropriate for internal review</w:t>
      </w:r>
      <w:r w:rsidR="006873D9" w:rsidRPr="00BF2508">
        <w:rPr>
          <w:bCs/>
          <w:color w:val="000000" w:themeColor="text1"/>
        </w:rPr>
        <w:t>.</w:t>
      </w:r>
      <w:r w:rsidR="006873D9">
        <w:rPr>
          <w:color w:val="000000" w:themeColor="text1"/>
        </w:rPr>
        <w:t xml:space="preserve">  </w:t>
      </w:r>
      <w:r w:rsidR="006873D9">
        <w:rPr>
          <w:bCs/>
          <w:color w:val="000000" w:themeColor="text1"/>
        </w:rPr>
        <w:t xml:space="preserve"> </w:t>
      </w:r>
      <w:r w:rsidR="00915715">
        <w:rPr>
          <w:bCs/>
          <w:color w:val="000000" w:themeColor="text1"/>
        </w:rPr>
        <w:t xml:space="preserve">For applications involving multiple/overseas partners, at least six weeks’ notice is required including details of partners and budgets.  </w:t>
      </w:r>
    </w:p>
    <w:p w14:paraId="49134D60" w14:textId="091D0140" w:rsidR="00B81819" w:rsidRDefault="00746C40" w:rsidP="00915715">
      <w:pPr>
        <w:rPr>
          <w:bCs/>
          <w:color w:val="000000" w:themeColor="text1"/>
        </w:rPr>
      </w:pPr>
      <w:r>
        <w:rPr>
          <w:bCs/>
          <w:color w:val="000000" w:themeColor="text1"/>
        </w:rPr>
        <w:t xml:space="preserve">3) </w:t>
      </w:r>
      <w:r w:rsidR="00915715">
        <w:rPr>
          <w:bCs/>
          <w:color w:val="000000" w:themeColor="text1"/>
        </w:rPr>
        <w:t>Fo</w:t>
      </w:r>
      <w:r>
        <w:rPr>
          <w:bCs/>
          <w:color w:val="000000" w:themeColor="text1"/>
        </w:rPr>
        <w:t xml:space="preserve">r applications involving animal experimentation a well-developed plan for animal use, and related costs, should be in place and discussed with </w:t>
      </w:r>
      <w:r w:rsidR="00915715">
        <w:rPr>
          <w:bCs/>
          <w:color w:val="000000" w:themeColor="text1"/>
        </w:rPr>
        <w:t>B</w:t>
      </w:r>
      <w:r>
        <w:rPr>
          <w:bCs/>
          <w:color w:val="000000" w:themeColor="text1"/>
        </w:rPr>
        <w:t xml:space="preserve">iological </w:t>
      </w:r>
      <w:r w:rsidR="00915715">
        <w:rPr>
          <w:bCs/>
          <w:color w:val="000000" w:themeColor="text1"/>
        </w:rPr>
        <w:t>S</w:t>
      </w:r>
      <w:r>
        <w:rPr>
          <w:bCs/>
          <w:color w:val="000000" w:themeColor="text1"/>
        </w:rPr>
        <w:t xml:space="preserve">ervices at least </w:t>
      </w:r>
      <w:r w:rsidR="00915715">
        <w:rPr>
          <w:bCs/>
          <w:color w:val="000000" w:themeColor="text1"/>
        </w:rPr>
        <w:t>four</w:t>
      </w:r>
      <w:r>
        <w:rPr>
          <w:bCs/>
          <w:color w:val="000000" w:themeColor="text1"/>
        </w:rPr>
        <w:t xml:space="preserve"> weeks prior to submission date.</w:t>
      </w:r>
    </w:p>
    <w:p w14:paraId="4867D125" w14:textId="41FD5D53" w:rsidR="006873D9" w:rsidRDefault="00915715" w:rsidP="00F805EA">
      <w:pPr>
        <w:rPr>
          <w:bCs/>
          <w:color w:val="000000" w:themeColor="text1"/>
        </w:rPr>
      </w:pPr>
      <w:r>
        <w:rPr>
          <w:bCs/>
          <w:color w:val="000000" w:themeColor="text1"/>
        </w:rPr>
        <w:t>4</w:t>
      </w:r>
      <w:r w:rsidR="00B81819">
        <w:rPr>
          <w:bCs/>
          <w:color w:val="000000" w:themeColor="text1"/>
        </w:rPr>
        <w:t xml:space="preserve">) </w:t>
      </w:r>
      <w:r w:rsidR="006873D9" w:rsidRPr="00BF2508">
        <w:rPr>
          <w:bCs/>
          <w:color w:val="000000" w:themeColor="text1"/>
        </w:rPr>
        <w:t xml:space="preserve">On the rare occasions when the Research Management Team are notified of a costing request </w:t>
      </w:r>
      <w:r w:rsidR="008E59B2">
        <w:rPr>
          <w:bCs/>
          <w:color w:val="000000" w:themeColor="text1"/>
        </w:rPr>
        <w:t>less</w:t>
      </w:r>
      <w:r w:rsidR="006873D9" w:rsidRPr="00BF2508">
        <w:rPr>
          <w:bCs/>
          <w:color w:val="000000" w:themeColor="text1"/>
        </w:rPr>
        <w:t xml:space="preserve"> than four weeks </w:t>
      </w:r>
      <w:r w:rsidR="000B1FA6">
        <w:rPr>
          <w:bCs/>
          <w:color w:val="000000" w:themeColor="text1"/>
        </w:rPr>
        <w:t xml:space="preserve">prior </w:t>
      </w:r>
      <w:r w:rsidR="006873D9" w:rsidRPr="00BF2508">
        <w:rPr>
          <w:bCs/>
          <w:color w:val="000000" w:themeColor="text1"/>
        </w:rPr>
        <w:t xml:space="preserve">to the </w:t>
      </w:r>
      <w:r w:rsidR="006873D9" w:rsidRPr="00BF2508">
        <w:rPr>
          <w:bCs/>
          <w:color w:val="000000" w:themeColor="text1"/>
        </w:rPr>
        <w:lastRenderedPageBreak/>
        <w:t xml:space="preserve">deadline, </w:t>
      </w:r>
      <w:r w:rsidR="006873D9">
        <w:rPr>
          <w:bCs/>
          <w:color w:val="000000" w:themeColor="text1"/>
        </w:rPr>
        <w:t>these</w:t>
      </w:r>
      <w:r w:rsidR="006873D9" w:rsidRPr="00BF2508">
        <w:rPr>
          <w:bCs/>
          <w:color w:val="000000" w:themeColor="text1"/>
        </w:rPr>
        <w:t xml:space="preserve"> requests will need to be discussed with the </w:t>
      </w:r>
      <w:r w:rsidR="00F66F80">
        <w:rPr>
          <w:bCs/>
          <w:color w:val="000000" w:themeColor="text1"/>
        </w:rPr>
        <w:t>Director of Institute</w:t>
      </w:r>
      <w:r w:rsidR="006873D9" w:rsidRPr="00BF2508">
        <w:rPr>
          <w:bCs/>
          <w:color w:val="000000" w:themeColor="text1"/>
        </w:rPr>
        <w:t xml:space="preserve"> and the individual notified if the application can proceed. The default position will be to reject any applications </w:t>
      </w:r>
      <w:r w:rsidR="00C644CB">
        <w:rPr>
          <w:bCs/>
          <w:color w:val="000000" w:themeColor="text1"/>
        </w:rPr>
        <w:t xml:space="preserve">for which </w:t>
      </w:r>
      <w:r w:rsidR="00087414">
        <w:rPr>
          <w:bCs/>
          <w:color w:val="000000" w:themeColor="text1"/>
        </w:rPr>
        <w:t xml:space="preserve">a </w:t>
      </w:r>
      <w:r w:rsidR="00C644CB">
        <w:rPr>
          <w:bCs/>
          <w:color w:val="000000" w:themeColor="text1"/>
        </w:rPr>
        <w:t xml:space="preserve">draft costing request, and an application draft, are </w:t>
      </w:r>
      <w:r w:rsidR="006873D9" w:rsidRPr="00BF2508">
        <w:rPr>
          <w:bCs/>
          <w:color w:val="000000" w:themeColor="text1"/>
        </w:rPr>
        <w:t xml:space="preserve">not submitted </w:t>
      </w:r>
      <w:r w:rsidR="00C644CB">
        <w:rPr>
          <w:bCs/>
          <w:color w:val="000000" w:themeColor="text1"/>
        </w:rPr>
        <w:t xml:space="preserve">to the Research Management Team </w:t>
      </w:r>
      <w:r w:rsidR="006873D9" w:rsidRPr="00BF2508">
        <w:rPr>
          <w:bCs/>
          <w:color w:val="000000" w:themeColor="text1"/>
        </w:rPr>
        <w:t xml:space="preserve">prior to the four-week </w:t>
      </w:r>
      <w:r w:rsidR="000F791D">
        <w:rPr>
          <w:bCs/>
          <w:color w:val="000000" w:themeColor="text1"/>
        </w:rPr>
        <w:t>(or six week</w:t>
      </w:r>
      <w:r w:rsidR="0022452A">
        <w:rPr>
          <w:bCs/>
          <w:color w:val="000000" w:themeColor="text1"/>
        </w:rPr>
        <w:t>s</w:t>
      </w:r>
      <w:r w:rsidR="000F791D">
        <w:rPr>
          <w:bCs/>
          <w:color w:val="000000" w:themeColor="text1"/>
        </w:rPr>
        <w:t xml:space="preserve">, as appropriate) </w:t>
      </w:r>
      <w:r w:rsidR="006873D9" w:rsidRPr="00BF2508">
        <w:rPr>
          <w:bCs/>
          <w:color w:val="000000" w:themeColor="text1"/>
        </w:rPr>
        <w:t xml:space="preserve">deadline and to hold them over to the next submission date.  </w:t>
      </w:r>
    </w:p>
    <w:p w14:paraId="11C4F425" w14:textId="733E06A8" w:rsidR="000C1A2A" w:rsidRPr="004A4563" w:rsidRDefault="004250A5" w:rsidP="00C644CB">
      <w:pPr>
        <w:tabs>
          <w:tab w:val="left" w:pos="6020"/>
        </w:tabs>
        <w:rPr>
          <w:color w:val="000000" w:themeColor="text1"/>
        </w:rPr>
      </w:pPr>
      <w:r w:rsidRPr="004A4563">
        <w:rPr>
          <w:color w:val="000000" w:themeColor="text1"/>
        </w:rPr>
        <w:t xml:space="preserve">By implementing this change, </w:t>
      </w:r>
      <w:r w:rsidR="000C1A2A" w:rsidRPr="004A4563">
        <w:rPr>
          <w:color w:val="000000" w:themeColor="text1"/>
        </w:rPr>
        <w:t>we envisage numerous benefits:</w:t>
      </w:r>
      <w:r w:rsidR="00C644CB" w:rsidRPr="004A4563">
        <w:rPr>
          <w:color w:val="000000" w:themeColor="text1"/>
        </w:rPr>
        <w:tab/>
      </w:r>
    </w:p>
    <w:p w14:paraId="080E7159" w14:textId="521D8EE2" w:rsidR="00555328" w:rsidRDefault="00555328" w:rsidP="00C00011">
      <w:pPr>
        <w:pStyle w:val="ListParagraph"/>
        <w:numPr>
          <w:ilvl w:val="0"/>
          <w:numId w:val="1"/>
        </w:numPr>
        <w:rPr>
          <w:bCs/>
          <w:color w:val="000000" w:themeColor="text1"/>
        </w:rPr>
      </w:pPr>
      <w:r>
        <w:rPr>
          <w:bCs/>
          <w:color w:val="000000" w:themeColor="text1"/>
        </w:rPr>
        <w:t>A more strategic approach to the submission of applications by having oversight of applications submitted to each round</w:t>
      </w:r>
      <w:r w:rsidR="00E8072B">
        <w:rPr>
          <w:bCs/>
          <w:color w:val="000000" w:themeColor="text1"/>
        </w:rPr>
        <w:t>,</w:t>
      </w:r>
    </w:p>
    <w:p w14:paraId="016EF594" w14:textId="548C8E71" w:rsidR="00732D90" w:rsidRDefault="00732D90" w:rsidP="00555328">
      <w:pPr>
        <w:pStyle w:val="ListParagraph"/>
        <w:numPr>
          <w:ilvl w:val="0"/>
          <w:numId w:val="1"/>
        </w:numPr>
        <w:rPr>
          <w:bCs/>
          <w:color w:val="000000" w:themeColor="text1"/>
        </w:rPr>
      </w:pPr>
      <w:r w:rsidRPr="00C00011">
        <w:rPr>
          <w:bCs/>
          <w:color w:val="000000" w:themeColor="text1"/>
        </w:rPr>
        <w:t xml:space="preserve">More </w:t>
      </w:r>
      <w:r w:rsidR="004250A5" w:rsidRPr="00C00011">
        <w:rPr>
          <w:bCs/>
          <w:color w:val="000000" w:themeColor="text1"/>
        </w:rPr>
        <w:t>dedicated time</w:t>
      </w:r>
      <w:r w:rsidRPr="00C00011">
        <w:rPr>
          <w:bCs/>
          <w:color w:val="000000" w:themeColor="text1"/>
        </w:rPr>
        <w:t xml:space="preserve"> </w:t>
      </w:r>
      <w:r w:rsidR="004250A5" w:rsidRPr="00C00011">
        <w:rPr>
          <w:bCs/>
          <w:color w:val="000000" w:themeColor="text1"/>
        </w:rPr>
        <w:t xml:space="preserve">from the </w:t>
      </w:r>
      <w:r w:rsidR="00E83CBA" w:rsidRPr="00C00011">
        <w:rPr>
          <w:bCs/>
          <w:color w:val="000000" w:themeColor="text1"/>
        </w:rPr>
        <w:t>PC</w:t>
      </w:r>
      <w:r w:rsidR="004250A5" w:rsidRPr="00C00011">
        <w:rPr>
          <w:bCs/>
          <w:color w:val="000000" w:themeColor="text1"/>
        </w:rPr>
        <w:t xml:space="preserve"> to work with </w:t>
      </w:r>
      <w:r w:rsidR="006873D9" w:rsidRPr="00C00011">
        <w:rPr>
          <w:bCs/>
          <w:color w:val="000000" w:themeColor="text1"/>
        </w:rPr>
        <w:t>the PI</w:t>
      </w:r>
      <w:r w:rsidR="004250A5" w:rsidRPr="00C00011">
        <w:rPr>
          <w:bCs/>
          <w:color w:val="000000" w:themeColor="text1"/>
        </w:rPr>
        <w:t xml:space="preserve"> to strengthen their application</w:t>
      </w:r>
      <w:r w:rsidR="00555328">
        <w:rPr>
          <w:bCs/>
          <w:color w:val="000000" w:themeColor="text1"/>
        </w:rPr>
        <w:t xml:space="preserve"> by providing s</w:t>
      </w:r>
      <w:r w:rsidRPr="00555328">
        <w:rPr>
          <w:bCs/>
          <w:color w:val="000000" w:themeColor="text1"/>
        </w:rPr>
        <w:t xml:space="preserve">pecialised advice and guidance </w:t>
      </w:r>
      <w:r w:rsidR="00555328">
        <w:rPr>
          <w:bCs/>
          <w:color w:val="000000" w:themeColor="text1"/>
        </w:rPr>
        <w:t xml:space="preserve">to </w:t>
      </w:r>
      <w:r w:rsidR="00057C06">
        <w:rPr>
          <w:bCs/>
          <w:color w:val="000000" w:themeColor="text1"/>
        </w:rPr>
        <w:t xml:space="preserve">support </w:t>
      </w:r>
      <w:r w:rsidRPr="00555328">
        <w:rPr>
          <w:bCs/>
          <w:color w:val="000000" w:themeColor="text1"/>
        </w:rPr>
        <w:t>project development,</w:t>
      </w:r>
    </w:p>
    <w:p w14:paraId="2F41584C" w14:textId="13938C20" w:rsidR="00FB3F38" w:rsidRPr="00555328" w:rsidRDefault="00FB3F38" w:rsidP="00555328">
      <w:pPr>
        <w:pStyle w:val="ListParagraph"/>
        <w:numPr>
          <w:ilvl w:val="0"/>
          <w:numId w:val="1"/>
        </w:numPr>
        <w:rPr>
          <w:bCs/>
          <w:color w:val="000000" w:themeColor="text1"/>
        </w:rPr>
      </w:pPr>
      <w:r>
        <w:rPr>
          <w:bCs/>
          <w:color w:val="000000" w:themeColor="text1"/>
        </w:rPr>
        <w:t>Opportunity for the application support to be planned across the research team with additional support provided to areas when required,</w:t>
      </w:r>
    </w:p>
    <w:p w14:paraId="16632ED9" w14:textId="6A118F1C" w:rsidR="00B77062" w:rsidRDefault="00B77062" w:rsidP="00B77062">
      <w:pPr>
        <w:pStyle w:val="ListParagraph"/>
        <w:numPr>
          <w:ilvl w:val="0"/>
          <w:numId w:val="1"/>
        </w:numPr>
        <w:rPr>
          <w:bCs/>
          <w:color w:val="000000" w:themeColor="text1"/>
        </w:rPr>
      </w:pPr>
      <w:r w:rsidRPr="00C00011">
        <w:rPr>
          <w:bCs/>
          <w:color w:val="000000" w:themeColor="text1"/>
        </w:rPr>
        <w:lastRenderedPageBreak/>
        <w:t>Allow</w:t>
      </w:r>
      <w:r>
        <w:rPr>
          <w:bCs/>
          <w:color w:val="000000" w:themeColor="text1"/>
        </w:rPr>
        <w:t>s</w:t>
      </w:r>
      <w:r w:rsidRPr="00C00011">
        <w:rPr>
          <w:bCs/>
          <w:color w:val="000000" w:themeColor="text1"/>
        </w:rPr>
        <w:t xml:space="preserve"> more time </w:t>
      </w:r>
      <w:r>
        <w:rPr>
          <w:bCs/>
          <w:color w:val="000000" w:themeColor="text1"/>
        </w:rPr>
        <w:t>for the PC to coordinate application development and</w:t>
      </w:r>
      <w:r w:rsidRPr="00C00011">
        <w:rPr>
          <w:bCs/>
          <w:color w:val="000000" w:themeColor="text1"/>
        </w:rPr>
        <w:t xml:space="preserve"> cost</w:t>
      </w:r>
      <w:r>
        <w:rPr>
          <w:bCs/>
          <w:color w:val="000000" w:themeColor="text1"/>
        </w:rPr>
        <w:t>ing support across multiple partners</w:t>
      </w:r>
      <w:r w:rsidRPr="00C00011">
        <w:rPr>
          <w:bCs/>
          <w:color w:val="000000" w:themeColor="text1"/>
        </w:rPr>
        <w:t xml:space="preserve"> (overseas, industry, NHS etc) and for issues</w:t>
      </w:r>
      <w:r w:rsidR="00057C06">
        <w:rPr>
          <w:bCs/>
          <w:color w:val="000000" w:themeColor="text1"/>
        </w:rPr>
        <w:t xml:space="preserve"> </w:t>
      </w:r>
      <w:r w:rsidRPr="00C00011">
        <w:rPr>
          <w:bCs/>
          <w:color w:val="000000" w:themeColor="text1"/>
        </w:rPr>
        <w:t>to be addressed</w:t>
      </w:r>
      <w:r>
        <w:rPr>
          <w:bCs/>
          <w:color w:val="000000" w:themeColor="text1"/>
        </w:rPr>
        <w:t xml:space="preserve"> prior to submission</w:t>
      </w:r>
      <w:r w:rsidR="00555328">
        <w:rPr>
          <w:bCs/>
          <w:color w:val="000000" w:themeColor="text1"/>
        </w:rPr>
        <w:t>,</w:t>
      </w:r>
    </w:p>
    <w:p w14:paraId="50EB003A" w14:textId="248F44D0" w:rsidR="000C1A2A" w:rsidRPr="007D06CE" w:rsidRDefault="007D06CE" w:rsidP="007D06CE">
      <w:pPr>
        <w:pStyle w:val="ListParagraph"/>
        <w:numPr>
          <w:ilvl w:val="0"/>
          <w:numId w:val="1"/>
        </w:numPr>
        <w:rPr>
          <w:bCs/>
          <w:color w:val="000000" w:themeColor="text1"/>
        </w:rPr>
      </w:pPr>
      <w:r>
        <w:rPr>
          <w:bCs/>
          <w:color w:val="000000" w:themeColor="text1"/>
        </w:rPr>
        <w:t>T</w:t>
      </w:r>
      <w:r w:rsidR="000C1A2A" w:rsidRPr="007D06CE">
        <w:rPr>
          <w:bCs/>
          <w:color w:val="000000" w:themeColor="text1"/>
        </w:rPr>
        <w:t>horough</w:t>
      </w:r>
      <w:r w:rsidR="004250A5" w:rsidRPr="007D06CE">
        <w:rPr>
          <w:bCs/>
          <w:color w:val="000000" w:themeColor="text1"/>
        </w:rPr>
        <w:t xml:space="preserve"> peer review</w:t>
      </w:r>
      <w:r w:rsidR="00F805EA" w:rsidRPr="007D06CE">
        <w:rPr>
          <w:bCs/>
          <w:color w:val="000000" w:themeColor="text1"/>
        </w:rPr>
        <w:t xml:space="preserve">, </w:t>
      </w:r>
      <w:r w:rsidR="004250A5" w:rsidRPr="007D06CE">
        <w:rPr>
          <w:bCs/>
          <w:color w:val="000000" w:themeColor="text1"/>
        </w:rPr>
        <w:t>approvals, COG/CMG review,</w:t>
      </w:r>
      <w:r w:rsidR="00555328" w:rsidRPr="007D06CE">
        <w:rPr>
          <w:bCs/>
          <w:color w:val="000000" w:themeColor="text1"/>
        </w:rPr>
        <w:t xml:space="preserve"> </w:t>
      </w:r>
      <w:r w:rsidR="004250A5" w:rsidRPr="007D06CE">
        <w:rPr>
          <w:bCs/>
          <w:color w:val="000000" w:themeColor="text1"/>
        </w:rPr>
        <w:t>and letters of support (if applicable)</w:t>
      </w:r>
      <w:r w:rsidR="00E8072B">
        <w:rPr>
          <w:bCs/>
          <w:color w:val="000000" w:themeColor="text1"/>
        </w:rPr>
        <w:t xml:space="preserve"> </w:t>
      </w:r>
      <w:r w:rsidR="003D2F3F">
        <w:rPr>
          <w:bCs/>
          <w:color w:val="000000" w:themeColor="text1"/>
        </w:rPr>
        <w:t>can</w:t>
      </w:r>
      <w:r w:rsidR="00E8072B">
        <w:rPr>
          <w:bCs/>
          <w:color w:val="000000" w:themeColor="text1"/>
        </w:rPr>
        <w:t xml:space="preserve"> be conducted prior to the deadline,</w:t>
      </w:r>
    </w:p>
    <w:p w14:paraId="1DC5E1A9" w14:textId="77777777" w:rsidR="00D13611" w:rsidRDefault="00D13611" w:rsidP="00D13611">
      <w:pPr>
        <w:pStyle w:val="ListParagraph"/>
        <w:numPr>
          <w:ilvl w:val="0"/>
          <w:numId w:val="1"/>
        </w:numPr>
        <w:rPr>
          <w:bCs/>
          <w:color w:val="000000" w:themeColor="text1"/>
        </w:rPr>
      </w:pPr>
      <w:r>
        <w:rPr>
          <w:bCs/>
          <w:color w:val="000000" w:themeColor="text1"/>
        </w:rPr>
        <w:t>Increasingly funders have short turnaround times for strategic initiatives so being notified in advance of upcoming applications to the regular calls will help the Research Management Team direct resources to support strategic calls at short notice,</w:t>
      </w:r>
    </w:p>
    <w:p w14:paraId="6CB37AB8" w14:textId="32F2816C" w:rsidR="00F805EA" w:rsidRPr="00C00011" w:rsidRDefault="00F805EA" w:rsidP="00C00011">
      <w:pPr>
        <w:pStyle w:val="ListParagraph"/>
        <w:numPr>
          <w:ilvl w:val="0"/>
          <w:numId w:val="1"/>
        </w:numPr>
        <w:rPr>
          <w:bCs/>
          <w:color w:val="000000" w:themeColor="text1"/>
        </w:rPr>
      </w:pPr>
      <w:r w:rsidRPr="00C00011">
        <w:rPr>
          <w:bCs/>
          <w:color w:val="000000" w:themeColor="text1"/>
        </w:rPr>
        <w:t>Institutes and College will</w:t>
      </w:r>
      <w:r w:rsidR="000072FB">
        <w:rPr>
          <w:bCs/>
          <w:color w:val="000000" w:themeColor="text1"/>
        </w:rPr>
        <w:t xml:space="preserve"> be able to</w:t>
      </w:r>
      <w:r w:rsidRPr="00C00011">
        <w:rPr>
          <w:bCs/>
          <w:color w:val="000000" w:themeColor="text1"/>
        </w:rPr>
        <w:t xml:space="preserve"> have oversight of the application at an earlier stage, which will </w:t>
      </w:r>
      <w:r w:rsidR="00555328">
        <w:rPr>
          <w:bCs/>
          <w:color w:val="000000" w:themeColor="text1"/>
        </w:rPr>
        <w:t>allow</w:t>
      </w:r>
      <w:r w:rsidRPr="00C00011">
        <w:rPr>
          <w:bCs/>
          <w:color w:val="000000" w:themeColor="text1"/>
        </w:rPr>
        <w:t xml:space="preserve"> concerns to be raised and rectified in advance</w:t>
      </w:r>
      <w:r w:rsidR="00555328">
        <w:rPr>
          <w:bCs/>
          <w:color w:val="000000" w:themeColor="text1"/>
        </w:rPr>
        <w:t>.</w:t>
      </w:r>
    </w:p>
    <w:p w14:paraId="61B8A836" w14:textId="71DFC3DE" w:rsidR="006130C2" w:rsidRPr="00810D71" w:rsidRDefault="003B5ABE" w:rsidP="00437D87">
      <w:pPr>
        <w:rPr>
          <w:bCs/>
        </w:rPr>
      </w:pPr>
      <w:r w:rsidRPr="00810D71">
        <w:rPr>
          <w:bCs/>
        </w:rPr>
        <w:t>By introducing these processes, we</w:t>
      </w:r>
      <w:r w:rsidR="00483251" w:rsidRPr="00810D71">
        <w:rPr>
          <w:bCs/>
        </w:rPr>
        <w:t xml:space="preserve"> </w:t>
      </w:r>
      <w:r w:rsidR="00B77062">
        <w:rPr>
          <w:bCs/>
        </w:rPr>
        <w:t xml:space="preserve">are driving towards the implementation of the value-add activities and support from the </w:t>
      </w:r>
      <w:r w:rsidR="00B77062">
        <w:rPr>
          <w:bCs/>
        </w:rPr>
        <w:lastRenderedPageBreak/>
        <w:t xml:space="preserve">Research Management Team.  Ultimately, </w:t>
      </w:r>
      <w:r w:rsidR="00097857">
        <w:rPr>
          <w:bCs/>
        </w:rPr>
        <w:t>the</w:t>
      </w:r>
      <w:r w:rsidR="00B77062">
        <w:rPr>
          <w:bCs/>
        </w:rPr>
        <w:t xml:space="preserve"> aim </w:t>
      </w:r>
      <w:r w:rsidR="00097857">
        <w:rPr>
          <w:bCs/>
        </w:rPr>
        <w:t xml:space="preserve">is </w:t>
      </w:r>
      <w:r w:rsidR="00B77062">
        <w:rPr>
          <w:bCs/>
        </w:rPr>
        <w:t xml:space="preserve">to </w:t>
      </w:r>
      <w:r w:rsidR="00483251" w:rsidRPr="00810D71">
        <w:rPr>
          <w:bCs/>
        </w:rPr>
        <w:t xml:space="preserve">improve the quality of grant applications </w:t>
      </w:r>
      <w:r w:rsidR="001646A6">
        <w:rPr>
          <w:bCs/>
        </w:rPr>
        <w:t xml:space="preserve">making them more competitive </w:t>
      </w:r>
      <w:r w:rsidR="00483251" w:rsidRPr="00810D71">
        <w:rPr>
          <w:bCs/>
        </w:rPr>
        <w:t>and increase success rates</w:t>
      </w:r>
      <w:r w:rsidR="001646A6">
        <w:rPr>
          <w:bCs/>
        </w:rPr>
        <w:t xml:space="preserve">, which will maximise research income </w:t>
      </w:r>
      <w:r w:rsidR="00483251" w:rsidRPr="00810D71">
        <w:rPr>
          <w:bCs/>
        </w:rPr>
        <w:t>within the</w:t>
      </w:r>
      <w:r w:rsidR="00437D87">
        <w:rPr>
          <w:bCs/>
        </w:rPr>
        <w:t xml:space="preserve"> College</w:t>
      </w:r>
      <w:r w:rsidR="00483251" w:rsidRPr="00810D71">
        <w:rPr>
          <w:bCs/>
        </w:rPr>
        <w:t>.</w:t>
      </w:r>
    </w:p>
    <w:sectPr w:rsidR="006130C2" w:rsidRPr="00810D71" w:rsidSect="00B56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636"/>
    <w:multiLevelType w:val="hybridMultilevel"/>
    <w:tmpl w:val="2138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0E7670-3EF8-47BC-A65F-D9421E6A7BA7}"/>
    <w:docVar w:name="dgnword-eventsink" w:val="399283344"/>
    <w:docVar w:name="dgnword-lastRevisionsView" w:val="0"/>
  </w:docVars>
  <w:rsids>
    <w:rsidRoot w:val="00FA38CD"/>
    <w:rsid w:val="000072FB"/>
    <w:rsid w:val="00010003"/>
    <w:rsid w:val="0001272E"/>
    <w:rsid w:val="000233F6"/>
    <w:rsid w:val="0004452E"/>
    <w:rsid w:val="00057C06"/>
    <w:rsid w:val="00063AD6"/>
    <w:rsid w:val="00067F34"/>
    <w:rsid w:val="00087414"/>
    <w:rsid w:val="00097857"/>
    <w:rsid w:val="000B1FA6"/>
    <w:rsid w:val="000C1A2A"/>
    <w:rsid w:val="000F47F7"/>
    <w:rsid w:val="000F791D"/>
    <w:rsid w:val="00156AA0"/>
    <w:rsid w:val="001646A6"/>
    <w:rsid w:val="001D1FDC"/>
    <w:rsid w:val="001F47ED"/>
    <w:rsid w:val="00221A67"/>
    <w:rsid w:val="0022452A"/>
    <w:rsid w:val="002640E6"/>
    <w:rsid w:val="0027086A"/>
    <w:rsid w:val="002A77D7"/>
    <w:rsid w:val="002B3084"/>
    <w:rsid w:val="002C4E0C"/>
    <w:rsid w:val="003148B7"/>
    <w:rsid w:val="00314E43"/>
    <w:rsid w:val="00386887"/>
    <w:rsid w:val="003962C5"/>
    <w:rsid w:val="003B5ABE"/>
    <w:rsid w:val="003D2F3F"/>
    <w:rsid w:val="003E3FD1"/>
    <w:rsid w:val="00401487"/>
    <w:rsid w:val="004250A5"/>
    <w:rsid w:val="00435F43"/>
    <w:rsid w:val="00437D87"/>
    <w:rsid w:val="00483251"/>
    <w:rsid w:val="004A4563"/>
    <w:rsid w:val="00505988"/>
    <w:rsid w:val="00515657"/>
    <w:rsid w:val="00555328"/>
    <w:rsid w:val="005646F4"/>
    <w:rsid w:val="00576DD7"/>
    <w:rsid w:val="005912D1"/>
    <w:rsid w:val="0061231B"/>
    <w:rsid w:val="006130C2"/>
    <w:rsid w:val="006159EC"/>
    <w:rsid w:val="0066453A"/>
    <w:rsid w:val="006873D9"/>
    <w:rsid w:val="00694D36"/>
    <w:rsid w:val="006C633F"/>
    <w:rsid w:val="007111AE"/>
    <w:rsid w:val="00732D90"/>
    <w:rsid w:val="00746C40"/>
    <w:rsid w:val="00757911"/>
    <w:rsid w:val="00767ED8"/>
    <w:rsid w:val="007975D2"/>
    <w:rsid w:val="007B06BF"/>
    <w:rsid w:val="007D06CE"/>
    <w:rsid w:val="00810D71"/>
    <w:rsid w:val="00884907"/>
    <w:rsid w:val="008C32C4"/>
    <w:rsid w:val="008E4D8D"/>
    <w:rsid w:val="008E59B2"/>
    <w:rsid w:val="00915715"/>
    <w:rsid w:val="00937F98"/>
    <w:rsid w:val="00942205"/>
    <w:rsid w:val="009621F9"/>
    <w:rsid w:val="00976757"/>
    <w:rsid w:val="009B04EF"/>
    <w:rsid w:val="00A02D08"/>
    <w:rsid w:val="00A23C03"/>
    <w:rsid w:val="00A274F0"/>
    <w:rsid w:val="00A70F1D"/>
    <w:rsid w:val="00AE6A41"/>
    <w:rsid w:val="00AF3293"/>
    <w:rsid w:val="00B15ED6"/>
    <w:rsid w:val="00B435FF"/>
    <w:rsid w:val="00B565F6"/>
    <w:rsid w:val="00B6427A"/>
    <w:rsid w:val="00B7076B"/>
    <w:rsid w:val="00B7643C"/>
    <w:rsid w:val="00B77062"/>
    <w:rsid w:val="00B81819"/>
    <w:rsid w:val="00BB651A"/>
    <w:rsid w:val="00BF2508"/>
    <w:rsid w:val="00C00011"/>
    <w:rsid w:val="00C011C6"/>
    <w:rsid w:val="00C34441"/>
    <w:rsid w:val="00C644CB"/>
    <w:rsid w:val="00C654CD"/>
    <w:rsid w:val="00C70123"/>
    <w:rsid w:val="00C74E80"/>
    <w:rsid w:val="00CF14CB"/>
    <w:rsid w:val="00D11D35"/>
    <w:rsid w:val="00D13611"/>
    <w:rsid w:val="00D43448"/>
    <w:rsid w:val="00E8072B"/>
    <w:rsid w:val="00E83CBA"/>
    <w:rsid w:val="00EA232A"/>
    <w:rsid w:val="00F47C6C"/>
    <w:rsid w:val="00F66F80"/>
    <w:rsid w:val="00F77110"/>
    <w:rsid w:val="00F805EA"/>
    <w:rsid w:val="00FA38CD"/>
    <w:rsid w:val="00FB3F38"/>
    <w:rsid w:val="00FC1233"/>
    <w:rsid w:val="00FC68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17D2"/>
  <w15:docId w15:val="{698DFCC7-4038-4117-BB0A-D173A1E9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911"/>
    <w:pPr>
      <w:ind w:left="720"/>
      <w:contextualSpacing/>
    </w:pPr>
  </w:style>
  <w:style w:type="paragraph" w:styleId="BalloonText">
    <w:name w:val="Balloon Text"/>
    <w:basedOn w:val="Normal"/>
    <w:link w:val="BalloonTextChar"/>
    <w:uiPriority w:val="99"/>
    <w:semiHidden/>
    <w:unhideWhenUsed/>
    <w:rsid w:val="00976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757"/>
    <w:rPr>
      <w:rFonts w:ascii="Tahoma" w:hAnsi="Tahoma" w:cs="Tahoma"/>
      <w:sz w:val="16"/>
      <w:szCs w:val="16"/>
    </w:rPr>
  </w:style>
  <w:style w:type="character" w:styleId="CommentReference">
    <w:name w:val="annotation reference"/>
    <w:basedOn w:val="DefaultParagraphFont"/>
    <w:uiPriority w:val="99"/>
    <w:semiHidden/>
    <w:unhideWhenUsed/>
    <w:rsid w:val="00694D36"/>
    <w:rPr>
      <w:sz w:val="16"/>
      <w:szCs w:val="16"/>
    </w:rPr>
  </w:style>
  <w:style w:type="paragraph" w:styleId="CommentText">
    <w:name w:val="annotation text"/>
    <w:basedOn w:val="Normal"/>
    <w:link w:val="CommentTextChar"/>
    <w:uiPriority w:val="99"/>
    <w:semiHidden/>
    <w:unhideWhenUsed/>
    <w:rsid w:val="00694D36"/>
    <w:pPr>
      <w:spacing w:line="240" w:lineRule="auto"/>
    </w:pPr>
    <w:rPr>
      <w:sz w:val="20"/>
      <w:szCs w:val="20"/>
    </w:rPr>
  </w:style>
  <w:style w:type="character" w:customStyle="1" w:styleId="CommentTextChar">
    <w:name w:val="Comment Text Char"/>
    <w:basedOn w:val="DefaultParagraphFont"/>
    <w:link w:val="CommentText"/>
    <w:uiPriority w:val="99"/>
    <w:semiHidden/>
    <w:rsid w:val="00694D36"/>
    <w:rPr>
      <w:sz w:val="20"/>
      <w:szCs w:val="20"/>
    </w:rPr>
  </w:style>
  <w:style w:type="paragraph" w:styleId="CommentSubject">
    <w:name w:val="annotation subject"/>
    <w:basedOn w:val="CommentText"/>
    <w:next w:val="CommentText"/>
    <w:link w:val="CommentSubjectChar"/>
    <w:uiPriority w:val="99"/>
    <w:semiHidden/>
    <w:unhideWhenUsed/>
    <w:rsid w:val="00694D36"/>
    <w:rPr>
      <w:b/>
      <w:bCs/>
    </w:rPr>
  </w:style>
  <w:style w:type="character" w:customStyle="1" w:styleId="CommentSubjectChar">
    <w:name w:val="Comment Subject Char"/>
    <w:basedOn w:val="CommentTextChar"/>
    <w:link w:val="CommentSubject"/>
    <w:uiPriority w:val="99"/>
    <w:semiHidden/>
    <w:rsid w:val="00694D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4C131-7293-4B25-94EA-384CB0FD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dl150d</dc:creator>
  <cp:lastModifiedBy>Margaret Morton</cp:lastModifiedBy>
  <cp:revision>2</cp:revision>
  <cp:lastPrinted>2021-05-24T13:55:00Z</cp:lastPrinted>
  <dcterms:created xsi:type="dcterms:W3CDTF">2021-09-28T14:19:00Z</dcterms:created>
  <dcterms:modified xsi:type="dcterms:W3CDTF">2021-09-28T14:19:00Z</dcterms:modified>
</cp:coreProperties>
</file>