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2CC1A" w14:textId="2B7A08C8" w:rsidR="00A04F3A" w:rsidRPr="001000F2" w:rsidRDefault="003421F3" w:rsidP="004F2D72">
      <w:pPr>
        <w:pStyle w:val="Heading1"/>
      </w:pPr>
      <w:bookmarkStart w:id="0" w:name="OLE_LINK26"/>
      <w:bookmarkStart w:id="1" w:name="OLE_LINK27"/>
      <w:r w:rsidRPr="001000F2">
        <w:t>Introduction</w:t>
      </w:r>
    </w:p>
    <w:p w14:paraId="4B500D8D" w14:textId="6531DEB0" w:rsidR="00B3584F" w:rsidRPr="001000F2" w:rsidRDefault="0070232B" w:rsidP="4F8B5B7B">
      <w:pPr>
        <w:rPr>
          <w:rFonts w:eastAsia="Arial"/>
        </w:rPr>
      </w:pPr>
      <w:bookmarkStart w:id="2" w:name="OLE_LINK28"/>
      <w:bookmarkStart w:id="3" w:name="OLE_LINK29"/>
      <w:r w:rsidRPr="4F8B5B7B">
        <w:rPr>
          <w:rFonts w:eastAsia="Arial"/>
        </w:rPr>
        <w:t xml:space="preserve">Appointed by </w:t>
      </w:r>
      <w:r w:rsidR="00EF1A10" w:rsidRPr="4F8B5B7B">
        <w:rPr>
          <w:rFonts w:eastAsia="Arial"/>
        </w:rPr>
        <w:t>SMG</w:t>
      </w:r>
      <w:r w:rsidRPr="4F8B5B7B">
        <w:rPr>
          <w:rFonts w:eastAsia="Arial"/>
        </w:rPr>
        <w:t xml:space="preserve">, the </w:t>
      </w:r>
      <w:r w:rsidR="00EF1A10" w:rsidRPr="4F8B5B7B">
        <w:rPr>
          <w:rFonts w:eastAsia="Arial"/>
          <w:b/>
          <w:bCs/>
        </w:rPr>
        <w:t>C</w:t>
      </w:r>
      <w:r w:rsidR="00B97D3C">
        <w:rPr>
          <w:rFonts w:eastAsia="Arial"/>
          <w:b/>
          <w:bCs/>
        </w:rPr>
        <w:t xml:space="preserve">ampus Development and Maintenance </w:t>
      </w:r>
      <w:r w:rsidR="00363237">
        <w:rPr>
          <w:rFonts w:eastAsia="Arial"/>
          <w:b/>
          <w:bCs/>
        </w:rPr>
        <w:t>Group</w:t>
      </w:r>
      <w:r w:rsidR="27777A1D" w:rsidRPr="4F8B5B7B">
        <w:rPr>
          <w:rFonts w:eastAsia="Arial"/>
          <w:b/>
          <w:bCs/>
        </w:rPr>
        <w:t xml:space="preserve"> </w:t>
      </w:r>
      <w:r w:rsidR="00874129" w:rsidRPr="4F8B5B7B">
        <w:rPr>
          <w:rFonts w:eastAsia="Arial"/>
        </w:rPr>
        <w:t>(</w:t>
      </w:r>
      <w:r w:rsidR="00F272CF" w:rsidRPr="4F8B5B7B">
        <w:rPr>
          <w:rFonts w:eastAsia="Arial"/>
        </w:rPr>
        <w:t>C</w:t>
      </w:r>
      <w:r w:rsidR="00B97D3C">
        <w:rPr>
          <w:rFonts w:eastAsia="Arial"/>
        </w:rPr>
        <w:t>DM</w:t>
      </w:r>
      <w:r w:rsidR="00363237">
        <w:rPr>
          <w:rFonts w:eastAsia="Arial"/>
        </w:rPr>
        <w:t>G</w:t>
      </w:r>
      <w:r w:rsidR="00874129" w:rsidRPr="4F8B5B7B">
        <w:rPr>
          <w:rFonts w:eastAsia="Arial"/>
        </w:rPr>
        <w:t>)</w:t>
      </w:r>
      <w:r w:rsidR="00363237">
        <w:rPr>
          <w:rFonts w:eastAsia="Arial"/>
        </w:rPr>
        <w:t xml:space="preserve"> i</w:t>
      </w:r>
      <w:r w:rsidR="00B3584F" w:rsidRPr="4F8B5B7B">
        <w:rPr>
          <w:rFonts w:eastAsia="Arial"/>
        </w:rPr>
        <w:t xml:space="preserve">s accountable for the </w:t>
      </w:r>
      <w:r w:rsidR="008773CB">
        <w:rPr>
          <w:rFonts w:eastAsia="Arial"/>
        </w:rPr>
        <w:t>oversight</w:t>
      </w:r>
      <w:r w:rsidR="00B3584F" w:rsidRPr="4F8B5B7B">
        <w:rPr>
          <w:rFonts w:eastAsia="Arial"/>
        </w:rPr>
        <w:t xml:space="preserve"> of the</w:t>
      </w:r>
      <w:r w:rsidR="420F1AC3" w:rsidRPr="4F8B5B7B">
        <w:rPr>
          <w:rFonts w:eastAsia="Arial"/>
        </w:rPr>
        <w:t xml:space="preserve"> masterplan</w:t>
      </w:r>
      <w:r w:rsidR="00363237">
        <w:rPr>
          <w:rFonts w:eastAsia="Arial"/>
        </w:rPr>
        <w:t xml:space="preserve"> and Campus Development Plan, and for</w:t>
      </w:r>
      <w:r w:rsidR="420F1AC3" w:rsidRPr="4F8B5B7B">
        <w:rPr>
          <w:rFonts w:eastAsia="Arial"/>
        </w:rPr>
        <w:t xml:space="preserve"> oversight of the condition and maintenance of the estate.</w:t>
      </w:r>
      <w:r w:rsidR="00E802A8">
        <w:rPr>
          <w:rFonts w:eastAsia="Arial"/>
        </w:rPr>
        <w:t xml:space="preserve"> The CDMG will report to SMG and the Estates and Sustainability Committee.</w:t>
      </w:r>
    </w:p>
    <w:bookmarkEnd w:id="2"/>
    <w:bookmarkEnd w:id="3"/>
    <w:p w14:paraId="5BF493F7" w14:textId="0B646914" w:rsidR="00892686" w:rsidRPr="001000F2" w:rsidRDefault="007E7009" w:rsidP="004F2D72">
      <w:pPr>
        <w:pStyle w:val="Heading1"/>
      </w:pPr>
      <w:r w:rsidRPr="001000F2">
        <w:t>Committee</w:t>
      </w:r>
      <w:r w:rsidR="553EE117" w:rsidRPr="001000F2">
        <w:t xml:space="preserve"> remit</w:t>
      </w:r>
    </w:p>
    <w:p w14:paraId="4E3ED881" w14:textId="318E98A5" w:rsidR="00D56ECC" w:rsidRPr="001000F2" w:rsidRDefault="00D56ECC" w:rsidP="00B97D3C">
      <w:pPr>
        <w:rPr>
          <w:rFonts w:eastAsia="Arial"/>
        </w:rPr>
      </w:pPr>
      <w:bookmarkStart w:id="4" w:name="OLE_LINK30"/>
      <w:bookmarkStart w:id="5" w:name="OLE_LINK31"/>
      <w:bookmarkStart w:id="6" w:name="OLE_LINK33"/>
      <w:r w:rsidRPr="44A024DB">
        <w:rPr>
          <w:rFonts w:eastAsia="Arial"/>
        </w:rPr>
        <w:t xml:space="preserve">The mandate for the </w:t>
      </w:r>
      <w:r w:rsidR="00B97D3C">
        <w:rPr>
          <w:rFonts w:eastAsia="Arial"/>
        </w:rPr>
        <w:t>CDM</w:t>
      </w:r>
      <w:r w:rsidR="00363237">
        <w:rPr>
          <w:rFonts w:eastAsia="Arial"/>
        </w:rPr>
        <w:t>G</w:t>
      </w:r>
      <w:r w:rsidRPr="44A024DB">
        <w:rPr>
          <w:rFonts w:eastAsia="Arial"/>
        </w:rPr>
        <w:t xml:space="preserve"> is as follows:</w:t>
      </w:r>
    </w:p>
    <w:bookmarkEnd w:id="4"/>
    <w:bookmarkEnd w:id="5"/>
    <w:bookmarkEnd w:id="6"/>
    <w:p w14:paraId="609B39D0" w14:textId="3D60F78B" w:rsidR="0012267E" w:rsidRDefault="00F0451C" w:rsidP="00F0451C">
      <w:pPr>
        <w:pStyle w:val="ListParagraph"/>
        <w:numPr>
          <w:ilvl w:val="0"/>
          <w:numId w:val="17"/>
        </w:numPr>
        <w:tabs>
          <w:tab w:val="clear" w:pos="4678"/>
        </w:tabs>
        <w:spacing w:before="0" w:after="160" w:line="278" w:lineRule="auto"/>
        <w:rPr>
          <w:rFonts w:asciiTheme="minorBidi" w:hAnsiTheme="minorBidi"/>
        </w:rPr>
      </w:pPr>
      <w:r w:rsidRPr="00652486">
        <w:rPr>
          <w:rFonts w:asciiTheme="minorBidi" w:hAnsiTheme="minorBidi"/>
        </w:rPr>
        <w:t>Develop and maintain</w:t>
      </w:r>
      <w:r w:rsidR="00575C29">
        <w:rPr>
          <w:rFonts w:asciiTheme="minorBidi" w:hAnsiTheme="minorBidi"/>
        </w:rPr>
        <w:t xml:space="preserve"> / update</w:t>
      </w:r>
      <w:r w:rsidRPr="00652486">
        <w:rPr>
          <w:rFonts w:asciiTheme="minorBidi" w:hAnsiTheme="minorBidi"/>
        </w:rPr>
        <w:t xml:space="preserve"> </w:t>
      </w:r>
      <w:proofErr w:type="gramStart"/>
      <w:r w:rsidRPr="00652486">
        <w:rPr>
          <w:rFonts w:asciiTheme="minorBidi" w:hAnsiTheme="minorBidi"/>
        </w:rPr>
        <w:t>an</w:t>
      </w:r>
      <w:proofErr w:type="gramEnd"/>
      <w:r w:rsidRPr="00652486">
        <w:rPr>
          <w:rFonts w:asciiTheme="minorBidi" w:hAnsiTheme="minorBidi"/>
        </w:rPr>
        <w:t xml:space="preserve"> holistic campus development plan which takes into account the condition of the estate, financial considerations and requirements arising from the University strategy and plans</w:t>
      </w:r>
      <w:r w:rsidR="00276533">
        <w:rPr>
          <w:rFonts w:asciiTheme="minorBidi" w:hAnsiTheme="minorBidi"/>
        </w:rPr>
        <w:t>,</w:t>
      </w:r>
    </w:p>
    <w:p w14:paraId="267A9904" w14:textId="2FBCA37F" w:rsidR="00F0451C" w:rsidRPr="00652486" w:rsidRDefault="00DA38A7" w:rsidP="00F0451C">
      <w:pPr>
        <w:pStyle w:val="ListParagraph"/>
        <w:numPr>
          <w:ilvl w:val="0"/>
          <w:numId w:val="17"/>
        </w:numPr>
        <w:tabs>
          <w:tab w:val="clear" w:pos="4678"/>
        </w:tabs>
        <w:spacing w:before="0" w:after="160" w:line="278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Consider </w:t>
      </w:r>
      <w:r w:rsidR="00276533">
        <w:rPr>
          <w:rFonts w:asciiTheme="minorBidi" w:hAnsiTheme="minorBidi"/>
        </w:rPr>
        <w:t xml:space="preserve">linkage </w:t>
      </w:r>
      <w:r>
        <w:rPr>
          <w:rFonts w:asciiTheme="minorBidi" w:hAnsiTheme="minorBidi"/>
        </w:rPr>
        <w:t xml:space="preserve">between </w:t>
      </w:r>
      <w:r w:rsidR="0003241C">
        <w:rPr>
          <w:rFonts w:asciiTheme="minorBidi" w:hAnsiTheme="minorBidi"/>
        </w:rPr>
        <w:t>the</w:t>
      </w:r>
      <w:r>
        <w:rPr>
          <w:rFonts w:asciiTheme="minorBidi" w:hAnsiTheme="minorBidi"/>
        </w:rPr>
        <w:t xml:space="preserve"> campus d</w:t>
      </w:r>
      <w:r w:rsidR="0003241C">
        <w:rPr>
          <w:rFonts w:asciiTheme="minorBidi" w:hAnsiTheme="minorBidi"/>
        </w:rPr>
        <w:t xml:space="preserve">evelopment plan </w:t>
      </w:r>
      <w:r w:rsidR="00276533">
        <w:rPr>
          <w:rFonts w:asciiTheme="minorBidi" w:hAnsiTheme="minorBidi"/>
        </w:rPr>
        <w:t>and core strategies of the University</w:t>
      </w:r>
    </w:p>
    <w:p w14:paraId="484D000D" w14:textId="78C944CE" w:rsidR="00F0451C" w:rsidRPr="00652486" w:rsidRDefault="00F0451C" w:rsidP="00F0451C">
      <w:pPr>
        <w:pStyle w:val="ListParagraph"/>
        <w:numPr>
          <w:ilvl w:val="0"/>
          <w:numId w:val="17"/>
        </w:numPr>
        <w:tabs>
          <w:tab w:val="clear" w:pos="4678"/>
        </w:tabs>
        <w:spacing w:before="0" w:after="160" w:line="278" w:lineRule="auto"/>
        <w:rPr>
          <w:rFonts w:asciiTheme="minorBidi" w:hAnsiTheme="minorBidi"/>
        </w:rPr>
      </w:pPr>
      <w:r w:rsidRPr="00652486">
        <w:rPr>
          <w:rFonts w:asciiTheme="minorBidi" w:hAnsiTheme="minorBidi"/>
        </w:rPr>
        <w:t>Review and approv</w:t>
      </w:r>
      <w:r>
        <w:rPr>
          <w:rFonts w:asciiTheme="minorBidi" w:hAnsiTheme="minorBidi"/>
        </w:rPr>
        <w:t>e</w:t>
      </w:r>
      <w:r w:rsidRPr="00652486">
        <w:rPr>
          <w:rFonts w:asciiTheme="minorBidi" w:hAnsiTheme="minorBidi"/>
        </w:rPr>
        <w:t xml:space="preserve"> the estates strategy, five-year investment plan and major capital projects, prior to submission to Finance &amp; Estates </w:t>
      </w:r>
      <w:r w:rsidR="007E3E1D">
        <w:rPr>
          <w:rFonts w:asciiTheme="minorBidi" w:hAnsiTheme="minorBidi"/>
        </w:rPr>
        <w:t xml:space="preserve">&amp; Sustainability </w:t>
      </w:r>
      <w:r w:rsidRPr="00652486">
        <w:rPr>
          <w:rFonts w:asciiTheme="minorBidi" w:hAnsiTheme="minorBidi"/>
        </w:rPr>
        <w:t>Committee</w:t>
      </w:r>
    </w:p>
    <w:p w14:paraId="4D07C525" w14:textId="77777777" w:rsidR="00F0451C" w:rsidRPr="00652486" w:rsidRDefault="00F0451C" w:rsidP="00F0451C">
      <w:pPr>
        <w:pStyle w:val="ListParagraph"/>
        <w:numPr>
          <w:ilvl w:val="0"/>
          <w:numId w:val="17"/>
        </w:numPr>
        <w:tabs>
          <w:tab w:val="clear" w:pos="4678"/>
        </w:tabs>
        <w:spacing w:before="0" w:after="160" w:line="278" w:lineRule="auto"/>
        <w:rPr>
          <w:rFonts w:asciiTheme="minorBidi" w:hAnsiTheme="minorBidi"/>
        </w:rPr>
      </w:pPr>
      <w:r w:rsidRPr="00652486">
        <w:rPr>
          <w:rFonts w:asciiTheme="minorBidi" w:hAnsiTheme="minorBidi"/>
        </w:rPr>
        <w:t>Rev</w:t>
      </w:r>
      <w:r>
        <w:rPr>
          <w:rFonts w:asciiTheme="minorBidi" w:hAnsiTheme="minorBidi"/>
        </w:rPr>
        <w:t>i</w:t>
      </w:r>
      <w:r w:rsidRPr="00652486">
        <w:rPr>
          <w:rFonts w:asciiTheme="minorBidi" w:hAnsiTheme="minorBidi"/>
        </w:rPr>
        <w:t>ew and approv</w:t>
      </w:r>
      <w:r>
        <w:rPr>
          <w:rFonts w:asciiTheme="minorBidi" w:hAnsiTheme="minorBidi"/>
        </w:rPr>
        <w:t>e</w:t>
      </w:r>
      <w:r w:rsidRPr="00652486">
        <w:rPr>
          <w:rFonts w:asciiTheme="minorBidi" w:hAnsiTheme="minorBidi"/>
        </w:rPr>
        <w:t xml:space="preserve"> the maintenance and energy management strategies</w:t>
      </w:r>
    </w:p>
    <w:p w14:paraId="3E22EECA" w14:textId="72D91DB2" w:rsidR="00F0451C" w:rsidRPr="00652486" w:rsidRDefault="00F0451C" w:rsidP="00F0451C">
      <w:pPr>
        <w:pStyle w:val="ListParagraph"/>
        <w:numPr>
          <w:ilvl w:val="0"/>
          <w:numId w:val="17"/>
        </w:numPr>
        <w:tabs>
          <w:tab w:val="clear" w:pos="4678"/>
        </w:tabs>
        <w:spacing w:before="0" w:after="160" w:line="278" w:lineRule="auto"/>
        <w:rPr>
          <w:rFonts w:asciiTheme="minorBidi" w:hAnsiTheme="minorBidi"/>
        </w:rPr>
      </w:pPr>
      <w:r w:rsidRPr="00652486">
        <w:rPr>
          <w:rFonts w:asciiTheme="minorBidi" w:hAnsiTheme="minorBidi"/>
        </w:rPr>
        <w:t xml:space="preserve">Consider the estates dimensions of the University’s </w:t>
      </w:r>
      <w:r w:rsidRPr="00E05371">
        <w:rPr>
          <w:rFonts w:asciiTheme="minorBidi" w:hAnsiTheme="minorBidi"/>
          <w:i/>
          <w:iCs/>
        </w:rPr>
        <w:t>Glasgow Green</w:t>
      </w:r>
      <w:r w:rsidR="00276533">
        <w:rPr>
          <w:rFonts w:asciiTheme="minorBidi" w:hAnsiTheme="minorBidi"/>
        </w:rPr>
        <w:t xml:space="preserve"> and associated deliverable plans</w:t>
      </w:r>
    </w:p>
    <w:p w14:paraId="44B282F9" w14:textId="6F00579B" w:rsidR="00276533" w:rsidRPr="00547192" w:rsidRDefault="00F0451C" w:rsidP="00276533">
      <w:pPr>
        <w:pStyle w:val="ListParagraph"/>
        <w:numPr>
          <w:ilvl w:val="0"/>
          <w:numId w:val="17"/>
        </w:numPr>
        <w:tabs>
          <w:tab w:val="clear" w:pos="4678"/>
        </w:tabs>
        <w:spacing w:before="0" w:after="160" w:line="278" w:lineRule="auto"/>
      </w:pPr>
      <w:r w:rsidRPr="009D4D4C">
        <w:rPr>
          <w:rFonts w:asciiTheme="minorBidi" w:hAnsiTheme="minorBidi"/>
        </w:rPr>
        <w:t xml:space="preserve">Review and </w:t>
      </w:r>
      <w:r w:rsidR="00F43CE5" w:rsidRPr="009D4D4C">
        <w:rPr>
          <w:rFonts w:asciiTheme="minorBidi" w:hAnsiTheme="minorBidi"/>
        </w:rPr>
        <w:t>recommend</w:t>
      </w:r>
      <w:r w:rsidRPr="009D4D4C">
        <w:rPr>
          <w:rFonts w:asciiTheme="minorBidi" w:hAnsiTheme="minorBidi"/>
        </w:rPr>
        <w:t xml:space="preserve"> the estates risk register</w:t>
      </w:r>
      <w:r w:rsidR="00F43CE5" w:rsidRPr="009D4D4C">
        <w:rPr>
          <w:rFonts w:asciiTheme="minorBidi" w:hAnsiTheme="minorBidi"/>
        </w:rPr>
        <w:t xml:space="preserve"> to Estates and Sustainability Committee for approval</w:t>
      </w:r>
    </w:p>
    <w:p w14:paraId="003B1F5B" w14:textId="04114F34" w:rsidR="00276533" w:rsidRPr="00B83B74" w:rsidRDefault="00276533" w:rsidP="00276533">
      <w:pPr>
        <w:pStyle w:val="ListParagraph"/>
        <w:numPr>
          <w:ilvl w:val="0"/>
          <w:numId w:val="17"/>
        </w:numPr>
        <w:tabs>
          <w:tab w:val="clear" w:pos="4678"/>
        </w:tabs>
        <w:spacing w:before="0" w:after="160" w:line="278" w:lineRule="auto"/>
      </w:pPr>
      <w:r>
        <w:rPr>
          <w:rFonts w:asciiTheme="minorBidi" w:hAnsiTheme="minorBidi"/>
        </w:rPr>
        <w:t>Review progress on major projects and condition reports on the Estates</w:t>
      </w:r>
    </w:p>
    <w:p w14:paraId="2F408009" w14:textId="0D2D7616" w:rsidR="00033D36" w:rsidRPr="001000F2" w:rsidRDefault="00033D36" w:rsidP="004F2D72">
      <w:pPr>
        <w:pStyle w:val="Heading1"/>
      </w:pPr>
      <w:r w:rsidRPr="001000F2">
        <w:t>Scheme of Delegation</w:t>
      </w:r>
    </w:p>
    <w:p w14:paraId="587CAF49" w14:textId="2C882F3D" w:rsidR="00033D36" w:rsidRPr="001000F2" w:rsidRDefault="00033D36" w:rsidP="00033D36">
      <w:bookmarkStart w:id="7" w:name="OLE_LINK34"/>
      <w:bookmarkStart w:id="8" w:name="OLE_LINK35"/>
      <w:r>
        <w:t xml:space="preserve">The following </w:t>
      </w:r>
      <w:r w:rsidR="00462017">
        <w:t>details</w:t>
      </w:r>
      <w:r>
        <w:t xml:space="preserve"> the delegated authority for the </w:t>
      </w:r>
      <w:r w:rsidR="009D4D4C">
        <w:t>CDMG</w:t>
      </w:r>
      <w:r>
        <w:t xml:space="preserve"> and shows how it is placed in the overall University Scheme of Delegation with escalation to </w:t>
      </w:r>
      <w:r w:rsidR="2D591004">
        <w:t xml:space="preserve">Estates </w:t>
      </w:r>
      <w:r w:rsidR="00B97D3C">
        <w:t xml:space="preserve">and Sustainability </w:t>
      </w:r>
      <w:r w:rsidR="2D591004">
        <w:t xml:space="preserve">Committee, </w:t>
      </w:r>
      <w:r>
        <w:t>Finance</w:t>
      </w:r>
      <w:r w:rsidR="00B46FBE">
        <w:t xml:space="preserve"> Committee</w:t>
      </w:r>
      <w:r>
        <w:t xml:space="preserve">, </w:t>
      </w:r>
      <w:r w:rsidR="0042480D">
        <w:t xml:space="preserve">Investment </w:t>
      </w:r>
      <w:r w:rsidR="00B46FBE">
        <w:t xml:space="preserve">Committee </w:t>
      </w:r>
      <w:r w:rsidR="0042480D">
        <w:t xml:space="preserve">or </w:t>
      </w:r>
      <w:r w:rsidR="00B46FBE">
        <w:t>Court</w:t>
      </w:r>
      <w:r>
        <w:t>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3402"/>
        <w:gridCol w:w="2268"/>
      </w:tblGrid>
      <w:tr w:rsidR="00C12F83" w:rsidRPr="001000F2" w14:paraId="6F5A7D61" w14:textId="77777777" w:rsidTr="44A024DB">
        <w:trPr>
          <w:trHeight w:val="300"/>
        </w:trPr>
        <w:tc>
          <w:tcPr>
            <w:tcW w:w="2410" w:type="dxa"/>
            <w:shd w:val="clear" w:color="auto" w:fill="4F5961"/>
            <w:vAlign w:val="center"/>
            <w:hideMark/>
          </w:tcPr>
          <w:p w14:paraId="06CF4DA0" w14:textId="77777777" w:rsidR="00C12F83" w:rsidRPr="001000F2" w:rsidRDefault="00C12F83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000F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Area of Responsibility</w:t>
            </w:r>
          </w:p>
        </w:tc>
        <w:tc>
          <w:tcPr>
            <w:tcW w:w="2693" w:type="dxa"/>
            <w:shd w:val="clear" w:color="auto" w:fill="4F5961"/>
            <w:vAlign w:val="center"/>
            <w:hideMark/>
          </w:tcPr>
          <w:p w14:paraId="59E1B86F" w14:textId="77777777" w:rsidR="00C12F83" w:rsidRPr="001000F2" w:rsidRDefault="00C12F83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000F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Limit</w:t>
            </w:r>
          </w:p>
        </w:tc>
        <w:tc>
          <w:tcPr>
            <w:tcW w:w="3402" w:type="dxa"/>
            <w:shd w:val="clear" w:color="auto" w:fill="4F5961"/>
            <w:vAlign w:val="center"/>
            <w:hideMark/>
          </w:tcPr>
          <w:p w14:paraId="545C7FC4" w14:textId="5759F331" w:rsidR="00C12F83" w:rsidRPr="001000F2" w:rsidRDefault="00C12F83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000F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Decision Making Delegated Authority</w:t>
            </w:r>
          </w:p>
        </w:tc>
        <w:tc>
          <w:tcPr>
            <w:tcW w:w="2268" w:type="dxa"/>
            <w:shd w:val="clear" w:color="auto" w:fill="4F5961"/>
            <w:vAlign w:val="center"/>
            <w:hideMark/>
          </w:tcPr>
          <w:p w14:paraId="055D8240" w14:textId="77777777" w:rsidR="00C12F83" w:rsidRPr="001000F2" w:rsidRDefault="00C12F83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000F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Escalation To</w:t>
            </w:r>
          </w:p>
        </w:tc>
      </w:tr>
      <w:tr w:rsidR="009C341F" w14:paraId="6ECDD51C" w14:textId="77777777" w:rsidTr="44A024DB">
        <w:trPr>
          <w:trHeight w:val="795"/>
        </w:trPr>
        <w:tc>
          <w:tcPr>
            <w:tcW w:w="2410" w:type="dxa"/>
            <w:shd w:val="clear" w:color="auto" w:fill="auto"/>
            <w:vAlign w:val="center"/>
          </w:tcPr>
          <w:p w14:paraId="4A7DC514" w14:textId="7B44DA15" w:rsidR="009C341F" w:rsidRPr="44A024DB" w:rsidRDefault="009C341F" w:rsidP="44A024DB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Review and make recommendation to  Estates &amp; Sustainability Committee on the Estates Strategy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FE69BB" w14:textId="6381A071" w:rsidR="009C341F" w:rsidRPr="44A024DB" w:rsidRDefault="009C341F" w:rsidP="44A024DB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N/A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2B0021" w14:textId="2B5179FD" w:rsidR="009C341F" w:rsidRPr="44A024DB" w:rsidRDefault="009C341F" w:rsidP="44A024DB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44A024DB">
              <w:rPr>
                <w:rFonts w:eastAsia="Arial"/>
                <w:sz w:val="20"/>
                <w:szCs w:val="20"/>
              </w:rPr>
              <w:t>Executive Director of Estates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B0B99F" w14:textId="273D57E4" w:rsidR="009C341F" w:rsidRPr="44A024DB" w:rsidRDefault="009C341F" w:rsidP="44A024DB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44A024DB">
              <w:rPr>
                <w:rFonts w:eastAsia="Arial"/>
                <w:sz w:val="20"/>
                <w:szCs w:val="20"/>
              </w:rPr>
              <w:t xml:space="preserve">Estates </w:t>
            </w:r>
            <w:r>
              <w:rPr>
                <w:rFonts w:eastAsia="Arial"/>
                <w:sz w:val="20"/>
                <w:szCs w:val="20"/>
              </w:rPr>
              <w:t xml:space="preserve"> &amp; </w:t>
            </w:r>
            <w:r w:rsidR="00444679">
              <w:rPr>
                <w:rFonts w:eastAsia="Arial"/>
                <w:sz w:val="20"/>
                <w:szCs w:val="20"/>
              </w:rPr>
              <w:t>Sustainability</w:t>
            </w:r>
            <w:r w:rsidR="00444679" w:rsidRPr="44A024DB">
              <w:rPr>
                <w:rFonts w:eastAsia="Arial"/>
                <w:sz w:val="20"/>
                <w:szCs w:val="20"/>
              </w:rPr>
              <w:t xml:space="preserve"> Committee</w:t>
            </w:r>
          </w:p>
        </w:tc>
      </w:tr>
      <w:tr w:rsidR="009C341F" w14:paraId="44D71B47" w14:textId="77777777" w:rsidTr="44A024DB">
        <w:trPr>
          <w:trHeight w:val="795"/>
        </w:trPr>
        <w:tc>
          <w:tcPr>
            <w:tcW w:w="2410" w:type="dxa"/>
            <w:shd w:val="clear" w:color="auto" w:fill="auto"/>
            <w:vAlign w:val="center"/>
          </w:tcPr>
          <w:p w14:paraId="7EF10AC4" w14:textId="539E75E0" w:rsidR="009C341F" w:rsidRDefault="009C341F" w:rsidP="009C341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Review and make recommendation to Finance &amp; Estates &amp; Sustainability Committee on the 5-year investment plan and Capital projects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36F5B9" w14:textId="6748E3A4" w:rsidR="009C341F" w:rsidRDefault="009C341F" w:rsidP="009C341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N/A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7D58B4" w14:textId="7251F01A" w:rsidR="009C341F" w:rsidRPr="44A024DB" w:rsidRDefault="009C341F" w:rsidP="009C341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44A024DB">
              <w:rPr>
                <w:rFonts w:eastAsia="Arial"/>
                <w:sz w:val="20"/>
                <w:szCs w:val="20"/>
              </w:rPr>
              <w:t>Executive Director of Estates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C0C875" w14:textId="38A6E486" w:rsidR="009C341F" w:rsidRPr="44A024DB" w:rsidRDefault="009C341F" w:rsidP="009C341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44A024DB">
              <w:rPr>
                <w:rFonts w:eastAsia="Arial"/>
                <w:sz w:val="20"/>
                <w:szCs w:val="20"/>
              </w:rPr>
              <w:t xml:space="preserve">Estates </w:t>
            </w:r>
            <w:r>
              <w:rPr>
                <w:rFonts w:eastAsia="Arial"/>
                <w:sz w:val="20"/>
                <w:szCs w:val="20"/>
              </w:rPr>
              <w:t xml:space="preserve"> &amp; </w:t>
            </w:r>
            <w:r w:rsidR="00444679">
              <w:rPr>
                <w:rFonts w:eastAsia="Arial"/>
                <w:sz w:val="20"/>
                <w:szCs w:val="20"/>
              </w:rPr>
              <w:t>Sustainability</w:t>
            </w:r>
            <w:r w:rsidR="00444679" w:rsidRPr="44A024DB">
              <w:rPr>
                <w:rFonts w:eastAsia="Arial"/>
                <w:sz w:val="20"/>
                <w:szCs w:val="20"/>
              </w:rPr>
              <w:t xml:space="preserve"> Committee</w:t>
            </w:r>
          </w:p>
        </w:tc>
      </w:tr>
      <w:tr w:rsidR="009C341F" w14:paraId="6E3068B2" w14:textId="77777777" w:rsidTr="44A024DB">
        <w:trPr>
          <w:trHeight w:val="795"/>
        </w:trPr>
        <w:tc>
          <w:tcPr>
            <w:tcW w:w="2410" w:type="dxa"/>
            <w:shd w:val="clear" w:color="auto" w:fill="auto"/>
            <w:vAlign w:val="center"/>
          </w:tcPr>
          <w:p w14:paraId="727FA2DF" w14:textId="31AFD0F9" w:rsidR="009C341F" w:rsidRDefault="009C341F" w:rsidP="009C341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Consider the campus development plan </w:t>
            </w:r>
            <w:r w:rsidR="00CC05E8">
              <w:rPr>
                <w:rFonts w:eastAsia="Arial"/>
                <w:sz w:val="20"/>
                <w:szCs w:val="20"/>
              </w:rPr>
              <w:t>and</w:t>
            </w:r>
            <w:r>
              <w:rPr>
                <w:rFonts w:eastAsia="Arial"/>
                <w:sz w:val="20"/>
                <w:szCs w:val="20"/>
              </w:rPr>
              <w:t xml:space="preserve"> make recommendations to </w:t>
            </w:r>
            <w:r w:rsidR="00CC05E8">
              <w:rPr>
                <w:rFonts w:eastAsia="Arial"/>
                <w:sz w:val="20"/>
                <w:szCs w:val="20"/>
              </w:rPr>
              <w:t>SMG,</w:t>
            </w:r>
            <w:r>
              <w:rPr>
                <w:rFonts w:eastAsia="Arial"/>
                <w:sz w:val="20"/>
                <w:szCs w:val="20"/>
              </w:rPr>
              <w:t>ESC, FC</w:t>
            </w:r>
            <w:r w:rsidR="00CC05E8">
              <w:rPr>
                <w:rFonts w:eastAsia="Arial"/>
                <w:sz w:val="20"/>
                <w:szCs w:val="20"/>
              </w:rPr>
              <w:t xml:space="preserve"> &amp; </w:t>
            </w:r>
            <w:r>
              <w:rPr>
                <w:rFonts w:eastAsia="Arial"/>
                <w:sz w:val="20"/>
                <w:szCs w:val="20"/>
              </w:rPr>
              <w:t>IC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983628" w14:textId="34937202" w:rsidR="009C341F" w:rsidRDefault="009C341F" w:rsidP="009C341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N/A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625ACC" w14:textId="706E0824" w:rsidR="009C341F" w:rsidRPr="44A024DB" w:rsidRDefault="009C341F" w:rsidP="009C341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Chief </w:t>
            </w:r>
            <w:r w:rsidR="00444679">
              <w:rPr>
                <w:rFonts w:eastAsia="Arial"/>
                <w:sz w:val="20"/>
                <w:szCs w:val="20"/>
              </w:rPr>
              <w:t>Operating</w:t>
            </w:r>
            <w:r>
              <w:rPr>
                <w:rFonts w:eastAsia="Arial"/>
                <w:sz w:val="20"/>
                <w:szCs w:val="20"/>
              </w:rPr>
              <w:t xml:space="preserve"> Officer/ Assistant VP (Strategy &amp; Resources)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421BC6" w14:textId="1C8DCD95" w:rsidR="009C341F" w:rsidRPr="44A024DB" w:rsidRDefault="00CC05E8" w:rsidP="009C341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44A024DB">
              <w:rPr>
                <w:rFonts w:eastAsia="Arial"/>
                <w:sz w:val="20"/>
                <w:szCs w:val="20"/>
              </w:rPr>
              <w:t xml:space="preserve">Estates </w:t>
            </w:r>
            <w:r>
              <w:rPr>
                <w:rFonts w:eastAsia="Arial"/>
                <w:sz w:val="20"/>
                <w:szCs w:val="20"/>
              </w:rPr>
              <w:t xml:space="preserve"> &amp; </w:t>
            </w:r>
            <w:r w:rsidR="00444679">
              <w:rPr>
                <w:rFonts w:eastAsia="Arial"/>
                <w:sz w:val="20"/>
                <w:szCs w:val="20"/>
              </w:rPr>
              <w:t>Sustainability</w:t>
            </w:r>
            <w:r w:rsidR="00444679" w:rsidRPr="44A024DB">
              <w:rPr>
                <w:rFonts w:eastAsia="Arial"/>
                <w:sz w:val="20"/>
                <w:szCs w:val="20"/>
              </w:rPr>
              <w:t xml:space="preserve"> Committee</w:t>
            </w:r>
            <w:r>
              <w:rPr>
                <w:rFonts w:eastAsia="Arial"/>
                <w:sz w:val="20"/>
                <w:szCs w:val="20"/>
              </w:rPr>
              <w:t xml:space="preserve"> / Finance Committee/ Investment Committee/SMG</w:t>
            </w:r>
          </w:p>
        </w:tc>
      </w:tr>
      <w:tr w:rsidR="44A024DB" w14:paraId="0D9F55F0" w14:textId="77777777" w:rsidTr="44A024DB">
        <w:trPr>
          <w:trHeight w:val="795"/>
        </w:trPr>
        <w:tc>
          <w:tcPr>
            <w:tcW w:w="2410" w:type="dxa"/>
            <w:shd w:val="clear" w:color="auto" w:fill="auto"/>
            <w:vAlign w:val="center"/>
            <w:hideMark/>
          </w:tcPr>
          <w:p w14:paraId="4AFAFAEF" w14:textId="78E53E75" w:rsidR="449A426A" w:rsidRDefault="449A426A" w:rsidP="44A024DB">
            <w:pPr>
              <w:spacing w:line="240" w:lineRule="auto"/>
              <w:jc w:val="center"/>
            </w:pPr>
            <w:r w:rsidRPr="44A024DB">
              <w:rPr>
                <w:rFonts w:eastAsia="Arial"/>
                <w:sz w:val="20"/>
                <w:szCs w:val="20"/>
              </w:rPr>
              <w:lastRenderedPageBreak/>
              <w:t>Approve Estates related Investment projects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0655812" w14:textId="1EE399EF" w:rsidR="449A426A" w:rsidRDefault="449A426A" w:rsidP="44A024DB">
            <w:pPr>
              <w:spacing w:line="240" w:lineRule="auto"/>
              <w:jc w:val="center"/>
            </w:pPr>
            <w:r w:rsidRPr="44A024DB">
              <w:rPr>
                <w:rFonts w:eastAsia="Arial"/>
                <w:sz w:val="20"/>
                <w:szCs w:val="20"/>
              </w:rPr>
              <w:t>&lt;£500k or change requests &gt;5% of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D5CA96F" w14:textId="252CE7A5" w:rsidR="449A426A" w:rsidRDefault="449A426A" w:rsidP="44A024DB">
            <w:pPr>
              <w:spacing w:line="240" w:lineRule="auto"/>
              <w:jc w:val="center"/>
            </w:pPr>
            <w:r w:rsidRPr="44A024DB">
              <w:rPr>
                <w:rFonts w:eastAsia="Arial"/>
                <w:sz w:val="20"/>
                <w:szCs w:val="20"/>
              </w:rPr>
              <w:t>Executive Director of Estates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4E705FB" w14:textId="5ACEF40C" w:rsidR="449A426A" w:rsidRDefault="449A426A" w:rsidP="44A024DB">
            <w:pPr>
              <w:spacing w:line="240" w:lineRule="auto"/>
              <w:jc w:val="center"/>
            </w:pPr>
            <w:r w:rsidRPr="44A024DB">
              <w:rPr>
                <w:rFonts w:eastAsia="Arial"/>
                <w:sz w:val="20"/>
                <w:szCs w:val="20"/>
              </w:rPr>
              <w:t xml:space="preserve">Estates </w:t>
            </w:r>
            <w:r w:rsidR="008773CB">
              <w:rPr>
                <w:rFonts w:eastAsia="Arial"/>
                <w:sz w:val="20"/>
                <w:szCs w:val="20"/>
              </w:rPr>
              <w:t xml:space="preserve"> &amp; </w:t>
            </w:r>
            <w:r w:rsidR="00444679">
              <w:rPr>
                <w:rFonts w:eastAsia="Arial"/>
                <w:sz w:val="20"/>
                <w:szCs w:val="20"/>
              </w:rPr>
              <w:t>Sustainability</w:t>
            </w:r>
            <w:r w:rsidR="00444679" w:rsidRPr="44A024DB">
              <w:rPr>
                <w:rFonts w:eastAsia="Arial"/>
                <w:sz w:val="20"/>
                <w:szCs w:val="20"/>
              </w:rPr>
              <w:t xml:space="preserve"> Committee</w:t>
            </w:r>
          </w:p>
        </w:tc>
      </w:tr>
      <w:tr w:rsidR="00E802A8" w14:paraId="0266840D" w14:textId="77777777" w:rsidTr="44A024DB">
        <w:trPr>
          <w:trHeight w:val="795"/>
        </w:trPr>
        <w:tc>
          <w:tcPr>
            <w:tcW w:w="2410" w:type="dxa"/>
            <w:shd w:val="clear" w:color="auto" w:fill="auto"/>
            <w:vAlign w:val="center"/>
          </w:tcPr>
          <w:p w14:paraId="735BCE4C" w14:textId="74639F4F" w:rsidR="00E802A8" w:rsidRPr="44A024DB" w:rsidRDefault="009C341F" w:rsidP="009C341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9C341F">
              <w:rPr>
                <w:rFonts w:eastAsia="Arial"/>
                <w:sz w:val="20"/>
                <w:szCs w:val="20"/>
              </w:rPr>
              <w:t xml:space="preserve">Review and make recommendations to SMG and </w:t>
            </w:r>
            <w:r>
              <w:rPr>
                <w:rFonts w:eastAsia="Arial"/>
                <w:sz w:val="20"/>
                <w:szCs w:val="20"/>
              </w:rPr>
              <w:t xml:space="preserve">ESC </w:t>
            </w:r>
            <w:r w:rsidRPr="009C341F">
              <w:rPr>
                <w:rFonts w:eastAsia="Arial"/>
                <w:sz w:val="20"/>
                <w:szCs w:val="20"/>
              </w:rPr>
              <w:t xml:space="preserve">on key </w:t>
            </w:r>
            <w:r>
              <w:rPr>
                <w:rFonts w:eastAsia="Arial"/>
                <w:sz w:val="20"/>
                <w:szCs w:val="20"/>
              </w:rPr>
              <w:t xml:space="preserve">estates </w:t>
            </w:r>
            <w:r w:rsidRPr="009C341F">
              <w:rPr>
                <w:rFonts w:eastAsia="Arial"/>
                <w:sz w:val="20"/>
                <w:szCs w:val="20"/>
              </w:rPr>
              <w:t xml:space="preserve"> risks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06213D" w14:textId="381924C6" w:rsidR="00E802A8" w:rsidRPr="44A024DB" w:rsidRDefault="009C341F" w:rsidP="44A024DB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N/A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35DCBB" w14:textId="34D15B86" w:rsidR="00E802A8" w:rsidRPr="44A024DB" w:rsidRDefault="009C341F" w:rsidP="44A024DB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University Secretary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61B4EC" w14:textId="0A5C7CF1" w:rsidR="00E802A8" w:rsidRPr="44A024DB" w:rsidRDefault="009C341F" w:rsidP="44A024DB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44A024DB">
              <w:rPr>
                <w:rFonts w:eastAsia="Arial"/>
                <w:sz w:val="20"/>
                <w:szCs w:val="20"/>
              </w:rPr>
              <w:t xml:space="preserve">Estates </w:t>
            </w:r>
            <w:r>
              <w:rPr>
                <w:rFonts w:eastAsia="Arial"/>
                <w:sz w:val="20"/>
                <w:szCs w:val="20"/>
              </w:rPr>
              <w:t xml:space="preserve"> &amp; </w:t>
            </w:r>
            <w:r w:rsidR="00444679">
              <w:rPr>
                <w:rFonts w:eastAsia="Arial"/>
                <w:sz w:val="20"/>
                <w:szCs w:val="20"/>
              </w:rPr>
              <w:t>Sustainability</w:t>
            </w:r>
            <w:r w:rsidR="00444679" w:rsidRPr="44A024DB">
              <w:rPr>
                <w:rFonts w:eastAsia="Arial"/>
                <w:sz w:val="20"/>
                <w:szCs w:val="20"/>
              </w:rPr>
              <w:t xml:space="preserve"> Committee</w:t>
            </w:r>
            <w:r>
              <w:rPr>
                <w:rFonts w:eastAsia="Arial"/>
                <w:sz w:val="20"/>
                <w:szCs w:val="20"/>
              </w:rPr>
              <w:t xml:space="preserve"> / SMG</w:t>
            </w:r>
          </w:p>
        </w:tc>
      </w:tr>
      <w:tr w:rsidR="00CC05E8" w14:paraId="38184E77" w14:textId="77777777" w:rsidTr="44A024DB">
        <w:trPr>
          <w:trHeight w:val="795"/>
        </w:trPr>
        <w:tc>
          <w:tcPr>
            <w:tcW w:w="2410" w:type="dxa"/>
            <w:shd w:val="clear" w:color="auto" w:fill="auto"/>
            <w:vAlign w:val="center"/>
          </w:tcPr>
          <w:p w14:paraId="39926D32" w14:textId="052A0BDA" w:rsidR="00CC05E8" w:rsidRPr="009C341F" w:rsidRDefault="00CC05E8" w:rsidP="009C341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Provide twice yearly reports to ESC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73E756" w14:textId="76BB6DC5" w:rsidR="00CC05E8" w:rsidRDefault="00CC05E8" w:rsidP="44A024DB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N/A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7EB5B9" w14:textId="74C8CE0F" w:rsidR="00CC05E8" w:rsidRDefault="00CC05E8" w:rsidP="44A024DB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44A024DB">
              <w:rPr>
                <w:rFonts w:eastAsia="Arial"/>
                <w:sz w:val="20"/>
                <w:szCs w:val="20"/>
              </w:rPr>
              <w:t>Executive Director of Estates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0E27C4" w14:textId="7E5E07FA" w:rsidR="00CC05E8" w:rsidRPr="44A024DB" w:rsidRDefault="00CC05E8" w:rsidP="44A024DB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44A024DB">
              <w:rPr>
                <w:rFonts w:eastAsia="Arial"/>
                <w:sz w:val="20"/>
                <w:szCs w:val="20"/>
              </w:rPr>
              <w:t xml:space="preserve">Estates </w:t>
            </w:r>
            <w:r>
              <w:rPr>
                <w:rFonts w:eastAsia="Arial"/>
                <w:sz w:val="20"/>
                <w:szCs w:val="20"/>
              </w:rPr>
              <w:t xml:space="preserve"> &amp; </w:t>
            </w:r>
            <w:r w:rsidR="00444679">
              <w:rPr>
                <w:rFonts w:eastAsia="Arial"/>
                <w:sz w:val="20"/>
                <w:szCs w:val="20"/>
              </w:rPr>
              <w:t>Sustainability</w:t>
            </w:r>
            <w:r w:rsidR="00444679" w:rsidRPr="44A024DB">
              <w:rPr>
                <w:rFonts w:eastAsia="Arial"/>
                <w:sz w:val="20"/>
                <w:szCs w:val="20"/>
              </w:rPr>
              <w:t xml:space="preserve"> Committee</w:t>
            </w:r>
          </w:p>
        </w:tc>
      </w:tr>
    </w:tbl>
    <w:bookmarkEnd w:id="7"/>
    <w:bookmarkEnd w:id="8"/>
    <w:p w14:paraId="115CC85E" w14:textId="4DD542F6" w:rsidR="00C83D06" w:rsidRPr="001000F2" w:rsidRDefault="00115349" w:rsidP="004F2D72">
      <w:pPr>
        <w:pStyle w:val="Heading1"/>
      </w:pPr>
      <w:r>
        <w:t>Group</w:t>
      </w:r>
      <w:r w:rsidR="4BBA1134" w:rsidRPr="001000F2">
        <w:t xml:space="preserve"> Membership</w:t>
      </w:r>
    </w:p>
    <w:p w14:paraId="466A01B9" w14:textId="11EB05E6" w:rsidR="002566FB" w:rsidRPr="001000F2" w:rsidRDefault="00B83561" w:rsidP="002566FB">
      <w:bookmarkStart w:id="9" w:name="OLE_LINK36"/>
      <w:bookmarkStart w:id="10" w:name="OLE_LINK37"/>
      <w:r>
        <w:t>Th</w:t>
      </w:r>
      <w:r w:rsidR="00445EDF">
        <w:t>is is a</w:t>
      </w:r>
      <w:r w:rsidR="0098201F">
        <w:t>n e</w:t>
      </w:r>
      <w:r w:rsidR="00445EDF">
        <w:t xml:space="preserve">xecutive </w:t>
      </w:r>
      <w:r w:rsidR="0098201F">
        <w:t>convened</w:t>
      </w:r>
      <w:r w:rsidR="00445EDF">
        <w:t xml:space="preserve"> committee with the following membership:</w:t>
      </w:r>
    </w:p>
    <w:p w14:paraId="63CF78D4" w14:textId="7E39E428" w:rsidR="6E37290E" w:rsidRDefault="6E37290E" w:rsidP="44A024DB">
      <w:pPr>
        <w:pStyle w:val="ListParagraph"/>
        <w:numPr>
          <w:ilvl w:val="0"/>
          <w:numId w:val="17"/>
        </w:numPr>
      </w:pPr>
      <w:r w:rsidRPr="44A024DB">
        <w:t>Chief Operating Officer (Chair)</w:t>
      </w:r>
      <w:r w:rsidR="00F0451C">
        <w:t xml:space="preserve"> (Co-Chair)</w:t>
      </w:r>
    </w:p>
    <w:p w14:paraId="632A301A" w14:textId="3B6E37D5" w:rsidR="00F0451C" w:rsidRDefault="00F0451C" w:rsidP="44A024DB">
      <w:pPr>
        <w:pStyle w:val="ListParagraph"/>
        <w:numPr>
          <w:ilvl w:val="0"/>
          <w:numId w:val="17"/>
        </w:numPr>
      </w:pPr>
      <w:r>
        <w:t>Assistant Vice-Principal (Strategy and Resources)</w:t>
      </w:r>
      <w:r w:rsidR="009D4D4C">
        <w:t xml:space="preserve"> (Co-Chair)</w:t>
      </w:r>
    </w:p>
    <w:p w14:paraId="57FB6F22" w14:textId="508818FD" w:rsidR="00F23ED8" w:rsidRPr="001000F2" w:rsidRDefault="00F23ED8" w:rsidP="00F23ED8">
      <w:pPr>
        <w:pStyle w:val="ListParagraph"/>
        <w:numPr>
          <w:ilvl w:val="0"/>
          <w:numId w:val="17"/>
        </w:numPr>
      </w:pPr>
      <w:bookmarkStart w:id="11" w:name="OLE_LINK7"/>
      <w:bookmarkStart w:id="12" w:name="OLE_LINK8"/>
      <w:r>
        <w:t xml:space="preserve">Senior Vice-Principal and Deputy </w:t>
      </w:r>
      <w:r w:rsidR="31583940">
        <w:t xml:space="preserve">Vice </w:t>
      </w:r>
      <w:r>
        <w:t>Chancello</w:t>
      </w:r>
      <w:bookmarkEnd w:id="11"/>
      <w:bookmarkEnd w:id="12"/>
      <w:r w:rsidR="009D4D4C">
        <w:t>r (Academic)</w:t>
      </w:r>
    </w:p>
    <w:p w14:paraId="2530D57E" w14:textId="6FE1B82F" w:rsidR="00445EDF" w:rsidRPr="001000F2" w:rsidRDefault="00445EDF" w:rsidP="00445EDF">
      <w:pPr>
        <w:pStyle w:val="ListParagraph"/>
        <w:numPr>
          <w:ilvl w:val="0"/>
          <w:numId w:val="17"/>
        </w:numPr>
      </w:pPr>
      <w:r>
        <w:t>Executive Director of Finance</w:t>
      </w:r>
    </w:p>
    <w:p w14:paraId="708AE3E2" w14:textId="1B7A3E65" w:rsidR="00445EDF" w:rsidRPr="001000F2" w:rsidRDefault="00445EDF" w:rsidP="00F71A32">
      <w:pPr>
        <w:pStyle w:val="ListParagraph"/>
        <w:numPr>
          <w:ilvl w:val="0"/>
          <w:numId w:val="17"/>
        </w:numPr>
      </w:pPr>
      <w:r>
        <w:t xml:space="preserve">Executive Director of </w:t>
      </w:r>
      <w:r w:rsidR="00941470">
        <w:t>Estates</w:t>
      </w:r>
    </w:p>
    <w:p w14:paraId="6C83B35E" w14:textId="03167875" w:rsidR="00F43CE5" w:rsidRDefault="009D4D4C" w:rsidP="00F71A32">
      <w:pPr>
        <w:pStyle w:val="ListParagraph"/>
        <w:numPr>
          <w:ilvl w:val="0"/>
          <w:numId w:val="17"/>
        </w:numPr>
      </w:pPr>
      <w:r>
        <w:t>SRC President</w:t>
      </w:r>
    </w:p>
    <w:p w14:paraId="3E8BB149" w14:textId="2F1FA82E" w:rsidR="00F0451C" w:rsidRPr="001000F2" w:rsidRDefault="00F0451C" w:rsidP="00F71A32">
      <w:pPr>
        <w:pStyle w:val="ListParagraph"/>
        <w:numPr>
          <w:ilvl w:val="0"/>
          <w:numId w:val="17"/>
        </w:numPr>
      </w:pPr>
      <w:r>
        <w:t>A representative of each College</w:t>
      </w:r>
    </w:p>
    <w:p w14:paraId="3A1ADA45" w14:textId="29C9F863" w:rsidR="00F575F3" w:rsidRPr="001000F2" w:rsidRDefault="00F575F3" w:rsidP="00F575F3">
      <w:r>
        <w:t>In attendance:</w:t>
      </w:r>
    </w:p>
    <w:bookmarkEnd w:id="9"/>
    <w:bookmarkEnd w:id="10"/>
    <w:p w14:paraId="0333D608" w14:textId="5CA33AEB" w:rsidR="59D2964D" w:rsidRDefault="59D2964D" w:rsidP="44A024DB">
      <w:pPr>
        <w:pStyle w:val="ListParagraph"/>
        <w:numPr>
          <w:ilvl w:val="0"/>
          <w:numId w:val="17"/>
        </w:numPr>
        <w:ind w:right="414"/>
      </w:pPr>
      <w:r w:rsidRPr="44A024DB">
        <w:t>Director of Projects</w:t>
      </w:r>
    </w:p>
    <w:p w14:paraId="28392A4A" w14:textId="1B59554C" w:rsidR="59D2964D" w:rsidRDefault="59D2964D" w:rsidP="44A024DB">
      <w:pPr>
        <w:pStyle w:val="ListParagraph"/>
        <w:numPr>
          <w:ilvl w:val="0"/>
          <w:numId w:val="17"/>
        </w:numPr>
        <w:ind w:right="414"/>
      </w:pPr>
      <w:r w:rsidRPr="44A024DB">
        <w:t>Head of Major Projects</w:t>
      </w:r>
    </w:p>
    <w:p w14:paraId="3CE4ACB7" w14:textId="77777777" w:rsidR="00276533" w:rsidRDefault="00276533" w:rsidP="00276533">
      <w:pPr>
        <w:pStyle w:val="ListParagraph"/>
        <w:numPr>
          <w:ilvl w:val="0"/>
          <w:numId w:val="17"/>
        </w:numPr>
        <w:ind w:right="414"/>
      </w:pPr>
      <w:r>
        <w:t>Head of Finance (Estates)</w:t>
      </w:r>
    </w:p>
    <w:p w14:paraId="67D52F14" w14:textId="4A1EBFB9" w:rsidR="00CB3399" w:rsidRDefault="00CB3399" w:rsidP="00276533">
      <w:pPr>
        <w:pStyle w:val="ListParagraph"/>
        <w:numPr>
          <w:ilvl w:val="0"/>
          <w:numId w:val="17"/>
        </w:numPr>
        <w:ind w:right="414"/>
      </w:pPr>
      <w:r>
        <w:t xml:space="preserve">Director of </w:t>
      </w:r>
      <w:r w:rsidR="009F72CA">
        <w:t>Contracts and Soft FM</w:t>
      </w:r>
    </w:p>
    <w:p w14:paraId="10E5130A" w14:textId="77777777" w:rsidR="00276533" w:rsidRDefault="00276533" w:rsidP="00547192">
      <w:pPr>
        <w:pStyle w:val="ListParagraph"/>
        <w:ind w:right="414"/>
      </w:pPr>
    </w:p>
    <w:p w14:paraId="5BE218AC" w14:textId="7328ED38" w:rsidR="59D2964D" w:rsidRDefault="59D2964D" w:rsidP="44A024DB">
      <w:pPr>
        <w:pStyle w:val="ListParagraph"/>
        <w:numPr>
          <w:ilvl w:val="0"/>
          <w:numId w:val="17"/>
        </w:numPr>
        <w:ind w:right="414"/>
      </w:pPr>
      <w:r w:rsidRPr="44A024DB">
        <w:t>Director of Property Development and Investment (as required)</w:t>
      </w:r>
    </w:p>
    <w:p w14:paraId="51F3850A" w14:textId="61188901" w:rsidR="59D2964D" w:rsidRDefault="59D2964D" w:rsidP="44A024DB">
      <w:pPr>
        <w:pStyle w:val="ListParagraph"/>
        <w:numPr>
          <w:ilvl w:val="0"/>
          <w:numId w:val="17"/>
        </w:numPr>
        <w:ind w:right="414"/>
      </w:pPr>
      <w:r w:rsidRPr="44A024DB">
        <w:t xml:space="preserve">Property Consultants (as required) </w:t>
      </w:r>
    </w:p>
    <w:p w14:paraId="195B3A0C" w14:textId="33148C58" w:rsidR="59D2964D" w:rsidRDefault="59D2964D" w:rsidP="44A024DB">
      <w:pPr>
        <w:pStyle w:val="ListParagraph"/>
        <w:numPr>
          <w:ilvl w:val="0"/>
          <w:numId w:val="17"/>
        </w:numPr>
        <w:ind w:right="414"/>
      </w:pPr>
      <w:r w:rsidRPr="44A024DB">
        <w:t>Infrastructure Advisors (as required)</w:t>
      </w:r>
    </w:p>
    <w:p w14:paraId="4887AD7E" w14:textId="77777777" w:rsidR="00160D2F" w:rsidRPr="001000F2" w:rsidRDefault="00160D2F" w:rsidP="004F2D72">
      <w:pPr>
        <w:pStyle w:val="Heading1"/>
      </w:pPr>
      <w:r>
        <w:t>Substitutions and Quorum</w:t>
      </w:r>
    </w:p>
    <w:p w14:paraId="46D46F67" w14:textId="67AB9447" w:rsidR="002F0B6C" w:rsidRPr="00B83B74" w:rsidRDefault="60392CB1" w:rsidP="00B83B74">
      <w:r w:rsidRPr="44A024DB">
        <w:rPr>
          <w:rFonts w:eastAsia="Arial"/>
        </w:rPr>
        <w:t>Substitutions may be made with prior notice given to the clerk</w:t>
      </w:r>
      <w:r w:rsidR="00E802A8">
        <w:rPr>
          <w:rFonts w:eastAsia="Arial"/>
        </w:rPr>
        <w:t xml:space="preserve"> and with approval of the Chair</w:t>
      </w:r>
      <w:r w:rsidRPr="44A024DB">
        <w:rPr>
          <w:rFonts w:eastAsia="Arial"/>
        </w:rPr>
        <w:t xml:space="preserve">. There must be a minimum of </w:t>
      </w:r>
      <w:r w:rsidR="00115349">
        <w:rPr>
          <w:rFonts w:eastAsia="Arial"/>
        </w:rPr>
        <w:t>5</w:t>
      </w:r>
      <w:r w:rsidRPr="44A024DB">
        <w:rPr>
          <w:rFonts w:eastAsia="Arial"/>
        </w:rPr>
        <w:t xml:space="preserve"> from the core group (excluding clerk) in attendance for decisions or approvals. In the event of a consensus not being reached, the convenor will have the casting decision.</w:t>
      </w:r>
    </w:p>
    <w:p w14:paraId="6F7AA3E0" w14:textId="21F051F5" w:rsidR="00263FE1" w:rsidRPr="001000F2" w:rsidRDefault="0063755A" w:rsidP="44A024DB">
      <w:pPr>
        <w:pStyle w:val="Heading1"/>
      </w:pPr>
      <w:r>
        <w:t>Group</w:t>
      </w:r>
      <w:r w:rsidR="00900348">
        <w:t xml:space="preserve"> Member</w:t>
      </w:r>
      <w:r w:rsidR="004224A2">
        <w:t xml:space="preserve"> </w:t>
      </w:r>
      <w:r w:rsidR="48CB7B6A">
        <w:t>Responsibilities</w:t>
      </w:r>
    </w:p>
    <w:p w14:paraId="5D28E99E" w14:textId="6B05E74A" w:rsidR="00263FE1" w:rsidRPr="001000F2" w:rsidRDefault="56982E8E" w:rsidP="44A024DB">
      <w:r w:rsidRPr="44A024DB">
        <w:rPr>
          <w:rFonts w:eastAsia="Arial"/>
        </w:rPr>
        <w:t xml:space="preserve">Each </w:t>
      </w:r>
      <w:r w:rsidR="00115349">
        <w:rPr>
          <w:rFonts w:eastAsia="Arial"/>
        </w:rPr>
        <w:t>Group</w:t>
      </w:r>
      <w:r w:rsidRPr="44A024DB">
        <w:rPr>
          <w:rFonts w:eastAsia="Arial"/>
        </w:rPr>
        <w:t xml:space="preserve"> member has a fiduciary responsibility to</w:t>
      </w:r>
      <w:bookmarkStart w:id="13" w:name="OLE_LINK38"/>
      <w:bookmarkStart w:id="14" w:name="OLE_LINK39"/>
      <w:r w:rsidR="006D3872">
        <w:t>:</w:t>
      </w:r>
    </w:p>
    <w:p w14:paraId="4ABE4C1A" w14:textId="207172D6" w:rsidR="002566FB" w:rsidRPr="001000F2" w:rsidRDefault="003F129E" w:rsidP="002566FB">
      <w:pPr>
        <w:pStyle w:val="ListParagraph"/>
        <w:numPr>
          <w:ilvl w:val="0"/>
          <w:numId w:val="11"/>
        </w:numPr>
      </w:pPr>
      <w:bookmarkStart w:id="15" w:name="OLE_LINK9"/>
      <w:bookmarkStart w:id="16" w:name="OLE_LINK10"/>
      <w:r w:rsidRPr="001000F2">
        <w:t>Ensure all investments are in</w:t>
      </w:r>
      <w:r w:rsidR="00FA50EA" w:rsidRPr="001000F2">
        <w:t xml:space="preserve"> </w:t>
      </w:r>
      <w:r w:rsidR="47FE4DBD" w:rsidRPr="001000F2">
        <w:t xml:space="preserve">line with </w:t>
      </w:r>
      <w:r w:rsidRPr="001000F2">
        <w:t>University</w:t>
      </w:r>
      <w:r w:rsidR="00AB3B53" w:rsidRPr="001000F2">
        <w:t xml:space="preserve"> </w:t>
      </w:r>
      <w:r w:rsidR="6E823DB9" w:rsidRPr="001000F2">
        <w:t>St</w:t>
      </w:r>
      <w:r w:rsidR="00FA50EA" w:rsidRPr="001000F2">
        <w:t>ra</w:t>
      </w:r>
      <w:r w:rsidR="6E823DB9" w:rsidRPr="001000F2">
        <w:t>tegies &amp; Policies</w:t>
      </w:r>
    </w:p>
    <w:p w14:paraId="012E6CCD" w14:textId="4B26F9C2" w:rsidR="00A96B18" w:rsidRPr="001000F2" w:rsidRDefault="003F129E" w:rsidP="00263FE1">
      <w:pPr>
        <w:pStyle w:val="ListParagraph"/>
        <w:numPr>
          <w:ilvl w:val="0"/>
          <w:numId w:val="11"/>
        </w:numPr>
      </w:pPr>
      <w:r w:rsidRPr="001000F2">
        <w:t xml:space="preserve">Agree on the </w:t>
      </w:r>
      <w:r w:rsidR="00A00E77" w:rsidRPr="001000F2">
        <w:t xml:space="preserve">achievability of </w:t>
      </w:r>
      <w:r w:rsidR="00C32831" w:rsidRPr="001000F2">
        <w:t>business cases, plans and roadmaps</w:t>
      </w:r>
    </w:p>
    <w:p w14:paraId="36CCCA88" w14:textId="45B12DA3" w:rsidR="00D80BB8" w:rsidRDefault="00C32831" w:rsidP="00D80BB8">
      <w:pPr>
        <w:pStyle w:val="ListParagraph"/>
        <w:numPr>
          <w:ilvl w:val="0"/>
          <w:numId w:val="11"/>
        </w:numPr>
      </w:pPr>
      <w:r w:rsidRPr="001000F2">
        <w:t xml:space="preserve">Identify, assess and mitigate risk </w:t>
      </w:r>
      <w:r w:rsidR="00560DF7" w:rsidRPr="001000F2">
        <w:t>at a</w:t>
      </w:r>
      <w:r w:rsidR="00712976" w:rsidRPr="001000F2">
        <w:t xml:space="preserve">n </w:t>
      </w:r>
      <w:r w:rsidR="00FE0C50" w:rsidRPr="001000F2">
        <w:t>Estates</w:t>
      </w:r>
      <w:r w:rsidR="00560DF7" w:rsidRPr="001000F2">
        <w:t xml:space="preserve"> portfolio investment level</w:t>
      </w:r>
    </w:p>
    <w:p w14:paraId="51449A23" w14:textId="3AE60DF5" w:rsidR="00276533" w:rsidRPr="001000F2" w:rsidRDefault="00276533" w:rsidP="00D80BB8">
      <w:pPr>
        <w:pStyle w:val="ListParagraph"/>
        <w:numPr>
          <w:ilvl w:val="0"/>
          <w:numId w:val="11"/>
        </w:numPr>
      </w:pPr>
      <w:r>
        <w:t xml:space="preserve">Review delivery progress on, capital projects, sustainability projects and initiatives and maintenance KPI’s, interventions </w:t>
      </w:r>
      <w:proofErr w:type="gramStart"/>
      <w:r>
        <w:t>required</w:t>
      </w:r>
      <w:proofErr w:type="gramEnd"/>
      <w:r>
        <w:t xml:space="preserve"> and lessons learned</w:t>
      </w:r>
    </w:p>
    <w:p w14:paraId="6BAD907A" w14:textId="4C12ACAF" w:rsidR="00560DF7" w:rsidRPr="001000F2" w:rsidRDefault="003D60E4" w:rsidP="00D80BB8">
      <w:pPr>
        <w:pStyle w:val="ListParagraph"/>
        <w:numPr>
          <w:ilvl w:val="0"/>
          <w:numId w:val="11"/>
        </w:numPr>
      </w:pPr>
      <w:r w:rsidRPr="001000F2">
        <w:lastRenderedPageBreak/>
        <w:t xml:space="preserve">Openly and constructively </w:t>
      </w:r>
      <w:r w:rsidR="006A36FE" w:rsidRPr="001000F2">
        <w:t>challenge</w:t>
      </w:r>
      <w:r w:rsidR="00B93B22" w:rsidRPr="001000F2">
        <w:t xml:space="preserve"> where investments do not meet key criteria for regulatory, business continuity and </w:t>
      </w:r>
      <w:r w:rsidR="00710474" w:rsidRPr="001000F2">
        <w:t>strate</w:t>
      </w:r>
      <w:r w:rsidR="00F001C9" w:rsidRPr="001000F2">
        <w:t>gic investments</w:t>
      </w:r>
    </w:p>
    <w:p w14:paraId="54293A55" w14:textId="6D558E33" w:rsidR="00E1426A" w:rsidRPr="001000F2" w:rsidRDefault="00893250" w:rsidP="00893250">
      <w:pPr>
        <w:pStyle w:val="ListParagraph"/>
        <w:numPr>
          <w:ilvl w:val="0"/>
          <w:numId w:val="11"/>
        </w:numPr>
      </w:pPr>
      <w:bookmarkStart w:id="17" w:name="OLE_LINK1"/>
      <w:bookmarkStart w:id="18" w:name="OLE_LINK2"/>
      <w:r w:rsidRPr="001000F2">
        <w:t>A</w:t>
      </w:r>
      <w:r w:rsidR="00E1426A" w:rsidRPr="001000F2">
        <w:t>ctivity and behaviour should embody the University’s values (</w:t>
      </w:r>
      <w:hyperlink r:id="rId12" w:history="1">
        <w:r w:rsidR="00C30817" w:rsidRPr="001000F2">
          <w:rPr>
            <w:rStyle w:val="Hyperlink"/>
            <w:color w:val="0070C0"/>
          </w:rPr>
          <w:t>click here for details</w:t>
        </w:r>
      </w:hyperlink>
      <w:r w:rsidR="00E1426A" w:rsidRPr="001000F2">
        <w:t>)</w:t>
      </w:r>
    </w:p>
    <w:bookmarkEnd w:id="13"/>
    <w:bookmarkEnd w:id="14"/>
    <w:bookmarkEnd w:id="15"/>
    <w:bookmarkEnd w:id="16"/>
    <w:bookmarkEnd w:id="17"/>
    <w:bookmarkEnd w:id="18"/>
    <w:p w14:paraId="1B410013" w14:textId="2EAF1824" w:rsidR="003070C4" w:rsidRPr="001000F2" w:rsidRDefault="136C794D" w:rsidP="004F2D72">
      <w:pPr>
        <w:pStyle w:val="Heading1"/>
      </w:pPr>
      <w:r w:rsidRPr="001000F2">
        <w:t>Conflict of Interest</w:t>
      </w:r>
    </w:p>
    <w:p w14:paraId="3F0E1B7A" w14:textId="5C86FCFD" w:rsidR="003070C4" w:rsidRPr="001000F2" w:rsidRDefault="003070C4" w:rsidP="00D80BB8">
      <w:r>
        <w:t xml:space="preserve">The </w:t>
      </w:r>
      <w:r w:rsidR="00F0451C">
        <w:t>CDM</w:t>
      </w:r>
      <w:r w:rsidR="0063755A">
        <w:t>G</w:t>
      </w:r>
      <w:r w:rsidR="531A138A">
        <w:t xml:space="preserve"> </w:t>
      </w:r>
      <w:r>
        <w:t xml:space="preserve">will follow the </w:t>
      </w:r>
      <w:r w:rsidR="0005567D">
        <w:t xml:space="preserve">UofG </w:t>
      </w:r>
      <w:r>
        <w:t>procedure for the management of any conflicts</w:t>
      </w:r>
      <w:r w:rsidR="00540CC5">
        <w:t>.</w:t>
      </w:r>
      <w:r>
        <w:t xml:space="preserve"> The procedure </w:t>
      </w:r>
      <w:r w:rsidR="0005567D">
        <w:t>defines</w:t>
      </w:r>
      <w:r>
        <w:t xml:space="preserve"> declaration of conflicts as a standard agenda item at the start of the meeting, the maintenance of a register of conflicts, and a process for managing all conflicts which are declared.</w:t>
      </w:r>
    </w:p>
    <w:p w14:paraId="255B3286" w14:textId="1CD732B6" w:rsidR="007E2045" w:rsidRPr="001000F2" w:rsidRDefault="4156BD67" w:rsidP="004F2D72">
      <w:pPr>
        <w:pStyle w:val="Heading1"/>
      </w:pPr>
      <w:r w:rsidRPr="001000F2">
        <w:t>Format and cadence</w:t>
      </w:r>
    </w:p>
    <w:p w14:paraId="5285D1DF" w14:textId="383B5427" w:rsidR="00CA4C33" w:rsidRPr="001000F2" w:rsidRDefault="00D93B1E" w:rsidP="44A024DB">
      <w:r>
        <w:t>The</w:t>
      </w:r>
      <w:r w:rsidR="77C9EE17" w:rsidRPr="44A024DB">
        <w:rPr>
          <w:rFonts w:eastAsia="Arial"/>
        </w:rPr>
        <w:t xml:space="preserve"> meeting schedule will be every 2 months with extended workshops as required</w:t>
      </w:r>
      <w:r w:rsidR="00620EE5">
        <w:t>.</w:t>
      </w:r>
      <w:r w:rsidR="009257FA">
        <w:t xml:space="preserve">  </w:t>
      </w:r>
    </w:p>
    <w:p w14:paraId="4311C497" w14:textId="77777777" w:rsidR="000B5E4C" w:rsidRPr="001000F2" w:rsidRDefault="000B5E4C" w:rsidP="000B5E4C">
      <w:r w:rsidRPr="001000F2">
        <w:rPr>
          <w:b/>
          <w:bCs/>
        </w:rPr>
        <w:t>INPUTS</w:t>
      </w:r>
    </w:p>
    <w:p w14:paraId="1BAF9C0A" w14:textId="77777777" w:rsidR="000B5E4C" w:rsidRPr="001000F2" w:rsidRDefault="000B5E4C" w:rsidP="000B5E4C">
      <w:pPr>
        <w:numPr>
          <w:ilvl w:val="0"/>
          <w:numId w:val="20"/>
        </w:numPr>
      </w:pPr>
      <w:r w:rsidRPr="001000F2">
        <w:t>UofG strategy and plan</w:t>
      </w:r>
    </w:p>
    <w:p w14:paraId="3B01F48A" w14:textId="630579A1" w:rsidR="000B5E4C" w:rsidRPr="001000F2" w:rsidRDefault="00EC0493" w:rsidP="000B5E4C">
      <w:pPr>
        <w:numPr>
          <w:ilvl w:val="0"/>
          <w:numId w:val="20"/>
        </w:numPr>
      </w:pPr>
      <w:r w:rsidRPr="001000F2">
        <w:t>Estates</w:t>
      </w:r>
      <w:r w:rsidR="007F5503" w:rsidRPr="001000F2">
        <w:t xml:space="preserve"> Strategy and Roadmap</w:t>
      </w:r>
    </w:p>
    <w:p w14:paraId="550F21DB" w14:textId="77777777" w:rsidR="000B5E4C" w:rsidRPr="001000F2" w:rsidRDefault="000B5E4C" w:rsidP="000B5E4C">
      <w:pPr>
        <w:numPr>
          <w:ilvl w:val="0"/>
          <w:numId w:val="20"/>
        </w:numPr>
      </w:pPr>
      <w:r w:rsidRPr="001000F2">
        <w:t>Management information provided by Planning Insights &amp; Analytics</w:t>
      </w:r>
    </w:p>
    <w:p w14:paraId="4092B297" w14:textId="0720604E" w:rsidR="000B5E4C" w:rsidRDefault="000B5E4C" w:rsidP="000B5E4C">
      <w:pPr>
        <w:numPr>
          <w:ilvl w:val="0"/>
          <w:numId w:val="20"/>
        </w:numPr>
      </w:pPr>
      <w:r w:rsidRPr="001000F2">
        <w:t>Current FY and 3</w:t>
      </w:r>
      <w:r w:rsidR="00893250" w:rsidRPr="001000F2">
        <w:t>-</w:t>
      </w:r>
      <w:r w:rsidRPr="001000F2">
        <w:t xml:space="preserve">year </w:t>
      </w:r>
      <w:r w:rsidR="00EC0493" w:rsidRPr="001000F2">
        <w:t>Estates</w:t>
      </w:r>
      <w:r w:rsidRPr="001000F2">
        <w:t xml:space="preserve"> Investment </w:t>
      </w:r>
      <w:r w:rsidR="5228A788" w:rsidRPr="001000F2">
        <w:t>Budgets and 10</w:t>
      </w:r>
      <w:r w:rsidR="00C854BE" w:rsidRPr="001000F2">
        <w:t>-</w:t>
      </w:r>
      <w:r w:rsidR="5228A788" w:rsidRPr="001000F2">
        <w:t>year Outlook</w:t>
      </w:r>
    </w:p>
    <w:p w14:paraId="58591530" w14:textId="7D1DDE3B" w:rsidR="00276533" w:rsidRDefault="00276533" w:rsidP="000B5E4C">
      <w:pPr>
        <w:numPr>
          <w:ilvl w:val="0"/>
          <w:numId w:val="20"/>
        </w:numPr>
      </w:pPr>
      <w:r>
        <w:t>Sustainability delivery plans</w:t>
      </w:r>
    </w:p>
    <w:p w14:paraId="4B70865C" w14:textId="04246DFA" w:rsidR="00276533" w:rsidRDefault="00276533" w:rsidP="000B5E4C">
      <w:pPr>
        <w:numPr>
          <w:ilvl w:val="0"/>
          <w:numId w:val="20"/>
        </w:numPr>
      </w:pPr>
      <w:r>
        <w:t>Condition reports on the Estates</w:t>
      </w:r>
    </w:p>
    <w:p w14:paraId="7E82CC29" w14:textId="277C3D6B" w:rsidR="00276533" w:rsidRDefault="00276533" w:rsidP="000B5E4C">
      <w:pPr>
        <w:numPr>
          <w:ilvl w:val="0"/>
          <w:numId w:val="20"/>
        </w:numPr>
      </w:pPr>
      <w:r>
        <w:t>Lessons learned reports from projects</w:t>
      </w:r>
    </w:p>
    <w:p w14:paraId="6D7801BB" w14:textId="29D8F206" w:rsidR="00276533" w:rsidRPr="001000F2" w:rsidRDefault="00276533" w:rsidP="000B5E4C">
      <w:pPr>
        <w:numPr>
          <w:ilvl w:val="0"/>
          <w:numId w:val="20"/>
        </w:numPr>
      </w:pPr>
      <w:r>
        <w:t>Progress reports on projects and maintenance performance KPI’s</w:t>
      </w:r>
    </w:p>
    <w:p w14:paraId="56DA1123" w14:textId="5020E66A" w:rsidR="000B5E4C" w:rsidRPr="001000F2" w:rsidRDefault="000B5E4C" w:rsidP="000B5E4C">
      <w:pPr>
        <w:numPr>
          <w:ilvl w:val="0"/>
          <w:numId w:val="20"/>
        </w:numPr>
      </w:pPr>
      <w:r>
        <w:t>Portfolio Investment breakdown split by financial year</w:t>
      </w:r>
    </w:p>
    <w:p w14:paraId="0136D12C" w14:textId="2A54C02F" w:rsidR="000B5E4C" w:rsidRPr="001000F2" w:rsidRDefault="000B5E4C" w:rsidP="000B5E4C">
      <w:pPr>
        <w:numPr>
          <w:ilvl w:val="0"/>
          <w:numId w:val="20"/>
        </w:numPr>
      </w:pPr>
      <w:r>
        <w:t xml:space="preserve">Investment </w:t>
      </w:r>
      <w:r w:rsidR="00780802">
        <w:t>Change Requests</w:t>
      </w:r>
      <w:r>
        <w:t xml:space="preserve"> to be presented</w:t>
      </w:r>
    </w:p>
    <w:p w14:paraId="2F033E28" w14:textId="77777777" w:rsidR="000B5E4C" w:rsidRPr="001000F2" w:rsidRDefault="000B5E4C" w:rsidP="000B5E4C">
      <w:pPr>
        <w:numPr>
          <w:ilvl w:val="0"/>
          <w:numId w:val="20"/>
        </w:numPr>
      </w:pPr>
      <w:r>
        <w:t>Summary of changes made to action log</w:t>
      </w:r>
    </w:p>
    <w:p w14:paraId="2A744EB7" w14:textId="77777777" w:rsidR="000B5E4C" w:rsidRPr="001000F2" w:rsidRDefault="000B5E4C" w:rsidP="000B5E4C">
      <w:r w:rsidRPr="001000F2">
        <w:rPr>
          <w:b/>
          <w:bCs/>
        </w:rPr>
        <w:t>OUTPUTS</w:t>
      </w:r>
    </w:p>
    <w:p w14:paraId="4AFC7AB7" w14:textId="77777777" w:rsidR="000B5E4C" w:rsidRPr="001000F2" w:rsidRDefault="000B5E4C" w:rsidP="000B5E4C">
      <w:pPr>
        <w:numPr>
          <w:ilvl w:val="0"/>
          <w:numId w:val="21"/>
        </w:numPr>
      </w:pPr>
      <w:r w:rsidRPr="001000F2">
        <w:t>Decision Log</w:t>
      </w:r>
    </w:p>
    <w:p w14:paraId="52FC9176" w14:textId="77777777" w:rsidR="000B5E4C" w:rsidRPr="001000F2" w:rsidRDefault="000B5E4C" w:rsidP="000B5E4C">
      <w:pPr>
        <w:numPr>
          <w:ilvl w:val="0"/>
          <w:numId w:val="21"/>
        </w:numPr>
      </w:pPr>
      <w:r w:rsidRPr="001000F2">
        <w:t>Action Log</w:t>
      </w:r>
    </w:p>
    <w:p w14:paraId="6AD6CFA1" w14:textId="77777777" w:rsidR="00E802A8" w:rsidRDefault="000B5E4C" w:rsidP="00276F46">
      <w:pPr>
        <w:numPr>
          <w:ilvl w:val="0"/>
          <w:numId w:val="21"/>
        </w:numPr>
      </w:pPr>
      <w:r>
        <w:t xml:space="preserve">Minutes </w:t>
      </w:r>
      <w:bookmarkEnd w:id="0"/>
      <w:bookmarkEnd w:id="1"/>
    </w:p>
    <w:p w14:paraId="70D5E0DE" w14:textId="41524129" w:rsidR="005E4BE6" w:rsidRPr="001000F2" w:rsidRDefault="00E802A8" w:rsidP="00276F46">
      <w:pPr>
        <w:numPr>
          <w:ilvl w:val="0"/>
          <w:numId w:val="21"/>
        </w:numPr>
      </w:pPr>
      <w:r>
        <w:t>Regular reports to the Estates and Sustainability Committee – normally 2 per year</w:t>
      </w:r>
      <w:r w:rsidR="00933FDC">
        <w:t>.</w:t>
      </w:r>
    </w:p>
    <w:sectPr w:rsidR="005E4BE6" w:rsidRPr="001000F2" w:rsidSect="008C642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68505" w14:textId="77777777" w:rsidR="00E73604" w:rsidRDefault="00E73604" w:rsidP="00F46591">
      <w:r>
        <w:separator/>
      </w:r>
    </w:p>
  </w:endnote>
  <w:endnote w:type="continuationSeparator" w:id="0">
    <w:p w14:paraId="1CF6816E" w14:textId="77777777" w:rsidR="00E73604" w:rsidRDefault="00E73604" w:rsidP="00F46591">
      <w:r>
        <w:continuationSeparator/>
      </w:r>
    </w:p>
  </w:endnote>
  <w:endnote w:type="continuationNotice" w:id="1">
    <w:p w14:paraId="44E705EF" w14:textId="77777777" w:rsidR="00E73604" w:rsidRDefault="00E73604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1842389"/>
      <w:docPartObj>
        <w:docPartGallery w:val="Page Numbers (Bottom of Page)"/>
        <w:docPartUnique/>
      </w:docPartObj>
    </w:sdtPr>
    <w:sdtContent>
      <w:p w14:paraId="4DF05C34" w14:textId="5ED6D374" w:rsidR="00C13793" w:rsidRDefault="00236FC6" w:rsidP="00F4659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B39AE6" id="Rectangle 11" o:spid="_x0000_s1026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564A2160" w14:textId="77777777" w:rsidR="00236FC6" w:rsidRPr="00236FC6" w:rsidRDefault="00236FC6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0D1174" w:rsidRPr="000D1174">
          <w:t xml:space="preserve"> </w:t>
        </w:r>
        <w:sdt>
          <w:sdtPr>
            <w:id w:val="1471636130"/>
            <w:docPartObj>
              <w:docPartGallery w:val="Page Numbers (Bottom of Page)"/>
              <w:docPartUnique/>
            </w:docPartObj>
          </w:sdtPr>
          <w:sdtContent>
            <w:r w:rsidR="000D11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0C26037" wp14:editId="6BF20D06">
                      <wp:simplePos x="0" y="0"/>
                      <wp:positionH relativeFrom="rightMargin">
                        <wp:posOffset>-533459</wp:posOffset>
                      </wp:positionH>
                      <wp:positionV relativeFrom="bottomMargin">
                        <wp:posOffset>0</wp:posOffset>
                      </wp:positionV>
                      <wp:extent cx="762000" cy="895350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1190030180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Fonts w:eastAsiaTheme="majorEastAsia"/>
                                          <w:sz w:val="48"/>
                                          <w:szCs w:val="48"/>
                                        </w:rPr>
                                        <w:id w:val="1099600665"/>
                                        <w:docPartObj>
                                          <w:docPartGallery w:val="Page Numbers (Margins)"/>
                                          <w:docPartUnique/>
                                        </w:docPartObj>
                                      </w:sdtPr>
                                      <w:sdtContent>
                                        <w:p w14:paraId="4C15267A" w14:textId="77777777" w:rsidR="000D1174" w:rsidRPr="00236FC6" w:rsidRDefault="000D1174" w:rsidP="000D1174">
                                          <w:pPr>
                                            <w:jc w:val="center"/>
                                            <w:rPr>
                                              <w:rFonts w:eastAsiaTheme="majorEastAsia"/>
                                              <w:sz w:val="48"/>
                                              <w:szCs w:val="44"/>
                                            </w:rPr>
                                          </w:pPr>
                                          <w:r w:rsidRPr="00236FC6">
                                            <w:rPr>
                                              <w:rFonts w:eastAsiaTheme="minorEastAsia"/>
                                            </w:rPr>
                                            <w:fldChar w:fldCharType="begin"/>
                                          </w:r>
                                          <w:r w:rsidRPr="00236FC6">
                                            <w:instrText xml:space="preserve"> PAGE   \* MERGEFORMAT </w:instrText>
                                          </w:r>
                                          <w:r w:rsidRPr="00236FC6">
                                            <w:rPr>
                                              <w:rFonts w:eastAsiaTheme="minorEastAsia"/>
                                            </w:rPr>
                                            <w:fldChar w:fldCharType="separate"/>
                                          </w:r>
                                          <w:r w:rsidRPr="00236FC6">
                                            <w:rPr>
                                              <w:rFonts w:eastAsiaTheme="majorEastAsia"/>
                                              <w:noProof/>
                                              <w:sz w:val="48"/>
                                              <w:szCs w:val="48"/>
                                            </w:rPr>
                                            <w:t>2</w:t>
                                          </w:r>
                                          <w:r w:rsidRPr="00236FC6">
                                            <w:rPr>
                                              <w:rFonts w:eastAsiaTheme="majorEastAsia"/>
                                              <w:noProof/>
                                              <w:sz w:val="48"/>
                                              <w:szCs w:val="48"/>
                                            </w:rPr>
                                            <w:fldChar w:fldCharType="end"/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26037" id="Rectangle 1" o:spid="_x0000_s1027" style="position:absolute;margin-left:-42pt;margin-top:0;width:60pt;height:70.5pt;z-index:251658243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O07w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" stroked="f">
                      <v:textbox>
                        <w:txbx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119003018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eastAsiaTheme="majorEastAsia"/>
                                    <w:sz w:val="48"/>
                                    <w:szCs w:val="48"/>
                                  </w:rPr>
                                  <w:id w:val="1099600665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14:paraId="4C15267A" w14:textId="77777777" w:rsidR="000D1174" w:rsidRPr="00236FC6" w:rsidRDefault="000D1174" w:rsidP="000D1174">
                                    <w:pPr>
                                      <w:jc w:val="center"/>
                                      <w:rPr>
                                        <w:rFonts w:eastAsiaTheme="majorEastAsia"/>
                                        <w:sz w:val="48"/>
                                        <w:szCs w:val="44"/>
                                      </w:rPr>
                                    </w:pPr>
                                    <w:r w:rsidRPr="00236FC6">
                                      <w:rPr>
                                        <w:rFonts w:eastAsiaTheme="minorEastAsia"/>
                                      </w:rPr>
                                      <w:fldChar w:fldCharType="begin"/>
                                    </w:r>
                                    <w:r w:rsidRPr="00236FC6">
                                      <w:instrText xml:space="preserve"> PAGE   \* MERGEFORMAT </w:instrText>
                                    </w:r>
                                    <w:r w:rsidRPr="00236FC6">
                                      <w:rPr>
                                        <w:rFonts w:eastAsiaTheme="minorEastAsia"/>
                                      </w:rPr>
                                      <w:fldChar w:fldCharType="separate"/>
                                    </w:r>
                                    <w:r w:rsidRPr="00236FC6">
                                      <w:rPr>
                                        <w:rFonts w:eastAsiaTheme="majorEastAsia"/>
                                        <w:noProof/>
                                        <w:sz w:val="48"/>
                                        <w:szCs w:val="48"/>
                                      </w:rPr>
                                      <w:t>2</w:t>
                                    </w:r>
                                    <w:r w:rsidRPr="00236FC6">
                                      <w:rPr>
                                        <w:rFonts w:eastAsiaTheme="majorEastAsia"/>
                                        <w:noProof/>
                                        <w:sz w:val="48"/>
                                        <w:szCs w:val="48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211187">
              <w:t>Nov</w:t>
            </w:r>
            <w:r w:rsidR="00B83B74">
              <w:t xml:space="preserve"> 2024</w:t>
            </w:r>
            <w:r w:rsidR="000D1174">
              <w:t>.  External: non confidential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913856"/>
      <w:docPartObj>
        <w:docPartGallery w:val="Page Numbers (Bottom of Page)"/>
        <w:docPartUnique/>
      </w:docPartObj>
    </w:sdtPr>
    <w:sdtContent>
      <w:p w14:paraId="595D7907" w14:textId="77777777" w:rsidR="00C13793" w:rsidRDefault="00C13793" w:rsidP="00F46591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00384A6" wp14:editId="0DC3741D">
                  <wp:simplePos x="0" y="0"/>
                  <wp:positionH relativeFrom="page">
                    <wp:posOffset>6225870</wp:posOffset>
                  </wp:positionH>
                  <wp:positionV relativeFrom="page">
                    <wp:posOffset>9411333</wp:posOffset>
                  </wp:positionV>
                  <wp:extent cx="1322899" cy="1278644"/>
                  <wp:effectExtent l="0" t="0" r="0" b="0"/>
                  <wp:wrapNone/>
                  <wp:docPr id="19" name="Isosceles Triangl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22899" cy="127864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ADACB9" w14:textId="6C60C6C0" w:rsidR="00C13793" w:rsidRDefault="00C13793" w:rsidP="00F46591">
                              <w:pPr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91C9B" w:rsidRPr="00C91C9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0384A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9" o:spid="_x0000_s1028" type="#_x0000_t5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" adj="21600" fillcolor="#324950 [1609]" stroked="f">
                  <o:lock v:ext="edit" aspectratio="t"/>
                  <v:textbox>
                    <w:txbxContent>
                      <w:p w14:paraId="10ADACB9" w14:textId="6C60C6C0" w:rsidR="00C13793" w:rsidRDefault="00C13793" w:rsidP="00F46591">
                        <w:pPr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C91C9B" w:rsidRPr="00C91C9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98D1C" w14:textId="77777777" w:rsidR="00E73604" w:rsidRDefault="00E73604" w:rsidP="00F46591">
      <w:r>
        <w:separator/>
      </w:r>
    </w:p>
  </w:footnote>
  <w:footnote w:type="continuationSeparator" w:id="0">
    <w:p w14:paraId="5C0D347C" w14:textId="77777777" w:rsidR="00E73604" w:rsidRDefault="00E73604" w:rsidP="00F46591">
      <w:r>
        <w:continuationSeparator/>
      </w:r>
    </w:p>
  </w:footnote>
  <w:footnote w:type="continuationNotice" w:id="1">
    <w:p w14:paraId="75A3729C" w14:textId="77777777" w:rsidR="00E73604" w:rsidRDefault="00E73604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400B" w14:textId="77777777" w:rsidR="00B97D3C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D3C">
      <w:rPr>
        <w:b/>
        <w:bCs/>
        <w:color w:val="7F7F7F" w:themeColor="text1" w:themeTint="80"/>
        <w:sz w:val="32"/>
        <w:szCs w:val="32"/>
      </w:rPr>
      <w:t xml:space="preserve">Campus Development and </w:t>
    </w:r>
  </w:p>
  <w:p w14:paraId="24935A91" w14:textId="5575A527" w:rsidR="00374C06" w:rsidRDefault="00B97D3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 xml:space="preserve">Maintenance </w:t>
    </w:r>
    <w:r w:rsidR="00363237">
      <w:rPr>
        <w:b/>
        <w:bCs/>
        <w:color w:val="7F7F7F" w:themeColor="text1" w:themeTint="80"/>
        <w:sz w:val="32"/>
        <w:szCs w:val="32"/>
      </w:rPr>
      <w:t>Group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653BA"/>
    <w:multiLevelType w:val="hybridMultilevel"/>
    <w:tmpl w:val="72BAB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9471E"/>
    <w:multiLevelType w:val="multilevel"/>
    <w:tmpl w:val="8D128AE0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507BF"/>
    <w:multiLevelType w:val="hybridMultilevel"/>
    <w:tmpl w:val="C8061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4632841">
    <w:abstractNumId w:val="1"/>
  </w:num>
  <w:num w:numId="2" w16cid:durableId="753090863">
    <w:abstractNumId w:val="17"/>
  </w:num>
  <w:num w:numId="3" w16cid:durableId="1467161918">
    <w:abstractNumId w:val="6"/>
  </w:num>
  <w:num w:numId="4" w16cid:durableId="2045594667">
    <w:abstractNumId w:val="3"/>
  </w:num>
  <w:num w:numId="5" w16cid:durableId="522322815">
    <w:abstractNumId w:val="2"/>
  </w:num>
  <w:num w:numId="6" w16cid:durableId="1344939951">
    <w:abstractNumId w:val="16"/>
  </w:num>
  <w:num w:numId="7" w16cid:durableId="1834107808">
    <w:abstractNumId w:val="20"/>
  </w:num>
  <w:num w:numId="8" w16cid:durableId="1245607497">
    <w:abstractNumId w:val="15"/>
  </w:num>
  <w:num w:numId="9" w16cid:durableId="681711503">
    <w:abstractNumId w:val="18"/>
  </w:num>
  <w:num w:numId="10" w16cid:durableId="495534008">
    <w:abstractNumId w:val="11"/>
  </w:num>
  <w:num w:numId="11" w16cid:durableId="1481078552">
    <w:abstractNumId w:val="0"/>
  </w:num>
  <w:num w:numId="12" w16cid:durableId="1501234336">
    <w:abstractNumId w:val="13"/>
  </w:num>
  <w:num w:numId="13" w16cid:durableId="936602102">
    <w:abstractNumId w:val="6"/>
  </w:num>
  <w:num w:numId="14" w16cid:durableId="1342732053">
    <w:abstractNumId w:val="14"/>
  </w:num>
  <w:num w:numId="15" w16cid:durableId="1213346363">
    <w:abstractNumId w:val="19"/>
  </w:num>
  <w:num w:numId="16" w16cid:durableId="1555507212">
    <w:abstractNumId w:val="7"/>
  </w:num>
  <w:num w:numId="17" w16cid:durableId="979461849">
    <w:abstractNumId w:val="5"/>
  </w:num>
  <w:num w:numId="18" w16cid:durableId="239557061">
    <w:abstractNumId w:val="22"/>
  </w:num>
  <w:num w:numId="19" w16cid:durableId="1212887632">
    <w:abstractNumId w:val="9"/>
  </w:num>
  <w:num w:numId="20" w16cid:durableId="178202053">
    <w:abstractNumId w:val="8"/>
  </w:num>
  <w:num w:numId="21" w16cid:durableId="1031687302">
    <w:abstractNumId w:val="10"/>
  </w:num>
  <w:num w:numId="22" w16cid:durableId="581371898">
    <w:abstractNumId w:val="12"/>
  </w:num>
  <w:num w:numId="23" w16cid:durableId="1929658279">
    <w:abstractNumId w:val="21"/>
  </w:num>
  <w:num w:numId="24" w16cid:durableId="2106997570">
    <w:abstractNumId w:val="6"/>
  </w:num>
  <w:num w:numId="25" w16cid:durableId="1089230713">
    <w:abstractNumId w:val="6"/>
  </w:num>
  <w:num w:numId="26" w16cid:durableId="610893567">
    <w:abstractNumId w:val="6"/>
  </w:num>
  <w:num w:numId="27" w16cid:durableId="108666749">
    <w:abstractNumId w:val="6"/>
  </w:num>
  <w:num w:numId="28" w16cid:durableId="1530336837">
    <w:abstractNumId w:val="6"/>
  </w:num>
  <w:num w:numId="29" w16cid:durableId="1658991819">
    <w:abstractNumId w:val="6"/>
  </w:num>
  <w:num w:numId="30" w16cid:durableId="157142254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F51"/>
    <w:rsid w:val="00005A8A"/>
    <w:rsid w:val="00006069"/>
    <w:rsid w:val="00006925"/>
    <w:rsid w:val="00007D91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EF5"/>
    <w:rsid w:val="00024237"/>
    <w:rsid w:val="000244C0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41C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B54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F70"/>
    <w:rsid w:val="0004212F"/>
    <w:rsid w:val="00042352"/>
    <w:rsid w:val="00043971"/>
    <w:rsid w:val="000446B1"/>
    <w:rsid w:val="000446B8"/>
    <w:rsid w:val="00044D0F"/>
    <w:rsid w:val="00045189"/>
    <w:rsid w:val="00045B91"/>
    <w:rsid w:val="00045FAF"/>
    <w:rsid w:val="0004609D"/>
    <w:rsid w:val="00046B84"/>
    <w:rsid w:val="00046E29"/>
    <w:rsid w:val="00047A48"/>
    <w:rsid w:val="0005031B"/>
    <w:rsid w:val="000505B2"/>
    <w:rsid w:val="00050A51"/>
    <w:rsid w:val="00050B0A"/>
    <w:rsid w:val="000514B2"/>
    <w:rsid w:val="00052517"/>
    <w:rsid w:val="00052582"/>
    <w:rsid w:val="00052847"/>
    <w:rsid w:val="0005303E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8CB"/>
    <w:rsid w:val="00057A73"/>
    <w:rsid w:val="00057FAB"/>
    <w:rsid w:val="000600F7"/>
    <w:rsid w:val="00060676"/>
    <w:rsid w:val="000608D1"/>
    <w:rsid w:val="00060AB5"/>
    <w:rsid w:val="00062327"/>
    <w:rsid w:val="00062E55"/>
    <w:rsid w:val="000631D0"/>
    <w:rsid w:val="00063246"/>
    <w:rsid w:val="00063359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FF4"/>
    <w:rsid w:val="00075112"/>
    <w:rsid w:val="0007536D"/>
    <w:rsid w:val="00075733"/>
    <w:rsid w:val="00075A05"/>
    <w:rsid w:val="0007617C"/>
    <w:rsid w:val="00076374"/>
    <w:rsid w:val="00076394"/>
    <w:rsid w:val="00077946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6A2"/>
    <w:rsid w:val="000843F7"/>
    <w:rsid w:val="000845DA"/>
    <w:rsid w:val="00084663"/>
    <w:rsid w:val="00085DCF"/>
    <w:rsid w:val="000860B3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49D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711F"/>
    <w:rsid w:val="00097228"/>
    <w:rsid w:val="0009752F"/>
    <w:rsid w:val="00097730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B97"/>
    <w:rsid w:val="000A6C53"/>
    <w:rsid w:val="000A6E87"/>
    <w:rsid w:val="000A707E"/>
    <w:rsid w:val="000A731F"/>
    <w:rsid w:val="000A73A2"/>
    <w:rsid w:val="000A770A"/>
    <w:rsid w:val="000A7D44"/>
    <w:rsid w:val="000B04B8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FDF"/>
    <w:rsid w:val="000B389F"/>
    <w:rsid w:val="000B3C71"/>
    <w:rsid w:val="000B40C3"/>
    <w:rsid w:val="000B4D6A"/>
    <w:rsid w:val="000B4FD6"/>
    <w:rsid w:val="000B5AC6"/>
    <w:rsid w:val="000B5CBD"/>
    <w:rsid w:val="000B5CE5"/>
    <w:rsid w:val="000B5E4C"/>
    <w:rsid w:val="000B5EEF"/>
    <w:rsid w:val="000B5F39"/>
    <w:rsid w:val="000B6277"/>
    <w:rsid w:val="000B6517"/>
    <w:rsid w:val="000B66DC"/>
    <w:rsid w:val="000B693B"/>
    <w:rsid w:val="000B6C93"/>
    <w:rsid w:val="000B6CFC"/>
    <w:rsid w:val="000B71AC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174"/>
    <w:rsid w:val="000D12AE"/>
    <w:rsid w:val="000D1713"/>
    <w:rsid w:val="000D2043"/>
    <w:rsid w:val="000D21D2"/>
    <w:rsid w:val="000D271A"/>
    <w:rsid w:val="000D355E"/>
    <w:rsid w:val="000D36D7"/>
    <w:rsid w:val="000D4418"/>
    <w:rsid w:val="000D4B9B"/>
    <w:rsid w:val="000D4BC1"/>
    <w:rsid w:val="000D5315"/>
    <w:rsid w:val="000D54D5"/>
    <w:rsid w:val="000D6497"/>
    <w:rsid w:val="000D6509"/>
    <w:rsid w:val="000D66CC"/>
    <w:rsid w:val="000D6D24"/>
    <w:rsid w:val="000E10BB"/>
    <w:rsid w:val="000E122B"/>
    <w:rsid w:val="000E1469"/>
    <w:rsid w:val="000E19E5"/>
    <w:rsid w:val="000E1E87"/>
    <w:rsid w:val="000E1EF9"/>
    <w:rsid w:val="000E2030"/>
    <w:rsid w:val="000E27D5"/>
    <w:rsid w:val="000E3E6A"/>
    <w:rsid w:val="000E3F64"/>
    <w:rsid w:val="000E430B"/>
    <w:rsid w:val="000E45B9"/>
    <w:rsid w:val="000E493A"/>
    <w:rsid w:val="000E5087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0F2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349"/>
    <w:rsid w:val="00115672"/>
    <w:rsid w:val="0011602E"/>
    <w:rsid w:val="00116058"/>
    <w:rsid w:val="0011686C"/>
    <w:rsid w:val="0011703D"/>
    <w:rsid w:val="00117101"/>
    <w:rsid w:val="001172DE"/>
    <w:rsid w:val="00117ADF"/>
    <w:rsid w:val="00117DBB"/>
    <w:rsid w:val="00120038"/>
    <w:rsid w:val="0012056C"/>
    <w:rsid w:val="001209AE"/>
    <w:rsid w:val="00120A47"/>
    <w:rsid w:val="001215F6"/>
    <w:rsid w:val="00121AD9"/>
    <w:rsid w:val="0012267E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2E8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799A"/>
    <w:rsid w:val="00147E0F"/>
    <w:rsid w:val="00147F31"/>
    <w:rsid w:val="00150129"/>
    <w:rsid w:val="001502FC"/>
    <w:rsid w:val="0015123E"/>
    <w:rsid w:val="00151323"/>
    <w:rsid w:val="0015163D"/>
    <w:rsid w:val="0015182A"/>
    <w:rsid w:val="001518CB"/>
    <w:rsid w:val="00151BBE"/>
    <w:rsid w:val="00152C71"/>
    <w:rsid w:val="00152DD5"/>
    <w:rsid w:val="00153161"/>
    <w:rsid w:val="00153802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F21"/>
    <w:rsid w:val="001601F4"/>
    <w:rsid w:val="00160BE7"/>
    <w:rsid w:val="00160D2F"/>
    <w:rsid w:val="00161436"/>
    <w:rsid w:val="00161CFB"/>
    <w:rsid w:val="00161F8B"/>
    <w:rsid w:val="0016246A"/>
    <w:rsid w:val="00163F6C"/>
    <w:rsid w:val="00164034"/>
    <w:rsid w:val="0016447E"/>
    <w:rsid w:val="00164884"/>
    <w:rsid w:val="00165DF0"/>
    <w:rsid w:val="00166625"/>
    <w:rsid w:val="00167290"/>
    <w:rsid w:val="00167C57"/>
    <w:rsid w:val="00170494"/>
    <w:rsid w:val="0017081E"/>
    <w:rsid w:val="001714C5"/>
    <w:rsid w:val="00171765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935"/>
    <w:rsid w:val="001800B6"/>
    <w:rsid w:val="00180649"/>
    <w:rsid w:val="00180F0B"/>
    <w:rsid w:val="001813BC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998"/>
    <w:rsid w:val="00185C2B"/>
    <w:rsid w:val="0018752A"/>
    <w:rsid w:val="00187738"/>
    <w:rsid w:val="00187E46"/>
    <w:rsid w:val="00187F61"/>
    <w:rsid w:val="00190C5A"/>
    <w:rsid w:val="0019287B"/>
    <w:rsid w:val="0019290A"/>
    <w:rsid w:val="001935BA"/>
    <w:rsid w:val="00193DBD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309E"/>
    <w:rsid w:val="001A39D9"/>
    <w:rsid w:val="001A3F47"/>
    <w:rsid w:val="001A4857"/>
    <w:rsid w:val="001A4A51"/>
    <w:rsid w:val="001A4D2A"/>
    <w:rsid w:val="001A4D4D"/>
    <w:rsid w:val="001A4E83"/>
    <w:rsid w:val="001A5865"/>
    <w:rsid w:val="001A5B5E"/>
    <w:rsid w:val="001A6257"/>
    <w:rsid w:val="001A638C"/>
    <w:rsid w:val="001A65C1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F7"/>
    <w:rsid w:val="001B52A0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E054E"/>
    <w:rsid w:val="001E08ED"/>
    <w:rsid w:val="001E0CFC"/>
    <w:rsid w:val="001E13C7"/>
    <w:rsid w:val="001E1645"/>
    <w:rsid w:val="001E1771"/>
    <w:rsid w:val="001E1846"/>
    <w:rsid w:val="001E1D45"/>
    <w:rsid w:val="001E1F86"/>
    <w:rsid w:val="001E2783"/>
    <w:rsid w:val="001E27F5"/>
    <w:rsid w:val="001E2913"/>
    <w:rsid w:val="001E2E6E"/>
    <w:rsid w:val="001E3880"/>
    <w:rsid w:val="001E3B10"/>
    <w:rsid w:val="001E46B6"/>
    <w:rsid w:val="001E52BB"/>
    <w:rsid w:val="001E609A"/>
    <w:rsid w:val="001E6392"/>
    <w:rsid w:val="001E6701"/>
    <w:rsid w:val="001E720D"/>
    <w:rsid w:val="001E7507"/>
    <w:rsid w:val="001E7879"/>
    <w:rsid w:val="001F1F45"/>
    <w:rsid w:val="001F2159"/>
    <w:rsid w:val="001F22D4"/>
    <w:rsid w:val="001F248C"/>
    <w:rsid w:val="001F28D7"/>
    <w:rsid w:val="001F41D0"/>
    <w:rsid w:val="001F4497"/>
    <w:rsid w:val="001F4E6F"/>
    <w:rsid w:val="001F509B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5B"/>
    <w:rsid w:val="00203335"/>
    <w:rsid w:val="00203489"/>
    <w:rsid w:val="00203BAA"/>
    <w:rsid w:val="00203C7E"/>
    <w:rsid w:val="00204135"/>
    <w:rsid w:val="00204149"/>
    <w:rsid w:val="002044BC"/>
    <w:rsid w:val="002047B1"/>
    <w:rsid w:val="00204ABF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929"/>
    <w:rsid w:val="00206A41"/>
    <w:rsid w:val="00206D3E"/>
    <w:rsid w:val="0020711A"/>
    <w:rsid w:val="0020732A"/>
    <w:rsid w:val="002073F7"/>
    <w:rsid w:val="002077EC"/>
    <w:rsid w:val="002100E2"/>
    <w:rsid w:val="002103FB"/>
    <w:rsid w:val="0021055C"/>
    <w:rsid w:val="00210749"/>
    <w:rsid w:val="00210876"/>
    <w:rsid w:val="002109B5"/>
    <w:rsid w:val="00210F9E"/>
    <w:rsid w:val="00211187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5F64"/>
    <w:rsid w:val="00215F68"/>
    <w:rsid w:val="0021608B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EC4"/>
    <w:rsid w:val="00244F67"/>
    <w:rsid w:val="002452FE"/>
    <w:rsid w:val="00245726"/>
    <w:rsid w:val="00245B0A"/>
    <w:rsid w:val="00246044"/>
    <w:rsid w:val="002460C4"/>
    <w:rsid w:val="00246B92"/>
    <w:rsid w:val="00246ECB"/>
    <w:rsid w:val="002470C5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51B0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A0E"/>
    <w:rsid w:val="0026376B"/>
    <w:rsid w:val="00263FE1"/>
    <w:rsid w:val="00264861"/>
    <w:rsid w:val="00264F0A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7FF"/>
    <w:rsid w:val="002708B1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2B31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4FA8"/>
    <w:rsid w:val="0027553F"/>
    <w:rsid w:val="002757BE"/>
    <w:rsid w:val="00275AD4"/>
    <w:rsid w:val="00275B33"/>
    <w:rsid w:val="0027606D"/>
    <w:rsid w:val="00276485"/>
    <w:rsid w:val="00276533"/>
    <w:rsid w:val="00276B11"/>
    <w:rsid w:val="00276F46"/>
    <w:rsid w:val="00277064"/>
    <w:rsid w:val="002771D0"/>
    <w:rsid w:val="00277555"/>
    <w:rsid w:val="00277754"/>
    <w:rsid w:val="00277755"/>
    <w:rsid w:val="00277A2B"/>
    <w:rsid w:val="00277D6F"/>
    <w:rsid w:val="00280007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5FB"/>
    <w:rsid w:val="002906F9"/>
    <w:rsid w:val="0029182B"/>
    <w:rsid w:val="00291A35"/>
    <w:rsid w:val="00291C50"/>
    <w:rsid w:val="00291DEF"/>
    <w:rsid w:val="00292404"/>
    <w:rsid w:val="00292512"/>
    <w:rsid w:val="00292EC8"/>
    <w:rsid w:val="0029329E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860"/>
    <w:rsid w:val="00296A54"/>
    <w:rsid w:val="00296C70"/>
    <w:rsid w:val="0029775F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615A"/>
    <w:rsid w:val="002A6436"/>
    <w:rsid w:val="002A6F11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82B"/>
    <w:rsid w:val="002B6A5E"/>
    <w:rsid w:val="002B6C46"/>
    <w:rsid w:val="002B7244"/>
    <w:rsid w:val="002B74D5"/>
    <w:rsid w:val="002B7500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0B7D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04"/>
    <w:rsid w:val="002C457D"/>
    <w:rsid w:val="002C4FC6"/>
    <w:rsid w:val="002C5C95"/>
    <w:rsid w:val="002C6048"/>
    <w:rsid w:val="002C60F2"/>
    <w:rsid w:val="002C6392"/>
    <w:rsid w:val="002C65EB"/>
    <w:rsid w:val="002C68CA"/>
    <w:rsid w:val="002C6F93"/>
    <w:rsid w:val="002C746E"/>
    <w:rsid w:val="002C7714"/>
    <w:rsid w:val="002C78EC"/>
    <w:rsid w:val="002C798F"/>
    <w:rsid w:val="002C7A95"/>
    <w:rsid w:val="002C7CA1"/>
    <w:rsid w:val="002D05BC"/>
    <w:rsid w:val="002D0A52"/>
    <w:rsid w:val="002D0F71"/>
    <w:rsid w:val="002D1330"/>
    <w:rsid w:val="002D16EA"/>
    <w:rsid w:val="002D18E2"/>
    <w:rsid w:val="002D28BF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574"/>
    <w:rsid w:val="002E2675"/>
    <w:rsid w:val="002E27DB"/>
    <w:rsid w:val="002E358B"/>
    <w:rsid w:val="002E4C50"/>
    <w:rsid w:val="002E5131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B6C"/>
    <w:rsid w:val="002F0C3F"/>
    <w:rsid w:val="002F0FE6"/>
    <w:rsid w:val="002F15A7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7B"/>
    <w:rsid w:val="00302C95"/>
    <w:rsid w:val="00303192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6DE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641"/>
    <w:rsid w:val="00320104"/>
    <w:rsid w:val="003204D9"/>
    <w:rsid w:val="0032053F"/>
    <w:rsid w:val="0032069E"/>
    <w:rsid w:val="003208B9"/>
    <w:rsid w:val="0032128A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1FEA"/>
    <w:rsid w:val="0033209D"/>
    <w:rsid w:val="003321D6"/>
    <w:rsid w:val="00332771"/>
    <w:rsid w:val="003332B0"/>
    <w:rsid w:val="00333374"/>
    <w:rsid w:val="003345B4"/>
    <w:rsid w:val="003348DD"/>
    <w:rsid w:val="00334D45"/>
    <w:rsid w:val="00334F2F"/>
    <w:rsid w:val="00335196"/>
    <w:rsid w:val="00335BF5"/>
    <w:rsid w:val="003366B7"/>
    <w:rsid w:val="00337366"/>
    <w:rsid w:val="00337944"/>
    <w:rsid w:val="00337C3A"/>
    <w:rsid w:val="00340017"/>
    <w:rsid w:val="00340A35"/>
    <w:rsid w:val="00340D5D"/>
    <w:rsid w:val="00340EA3"/>
    <w:rsid w:val="0034113F"/>
    <w:rsid w:val="00341720"/>
    <w:rsid w:val="00341BFB"/>
    <w:rsid w:val="003421F3"/>
    <w:rsid w:val="0034223E"/>
    <w:rsid w:val="003427D6"/>
    <w:rsid w:val="00342CF3"/>
    <w:rsid w:val="00342FCB"/>
    <w:rsid w:val="00343ACF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A66"/>
    <w:rsid w:val="00347CE1"/>
    <w:rsid w:val="00350929"/>
    <w:rsid w:val="00350D0A"/>
    <w:rsid w:val="00351101"/>
    <w:rsid w:val="00351114"/>
    <w:rsid w:val="003515F8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60532"/>
    <w:rsid w:val="003608D7"/>
    <w:rsid w:val="00360EB1"/>
    <w:rsid w:val="0036163A"/>
    <w:rsid w:val="00363237"/>
    <w:rsid w:val="0036325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80146"/>
    <w:rsid w:val="00380547"/>
    <w:rsid w:val="0038057D"/>
    <w:rsid w:val="003806E7"/>
    <w:rsid w:val="00380A49"/>
    <w:rsid w:val="00380E25"/>
    <w:rsid w:val="00381484"/>
    <w:rsid w:val="00381507"/>
    <w:rsid w:val="00381545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D92"/>
    <w:rsid w:val="00384DDD"/>
    <w:rsid w:val="003851AE"/>
    <w:rsid w:val="00385DB3"/>
    <w:rsid w:val="00385E20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6B0"/>
    <w:rsid w:val="003A7675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D4C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2009"/>
    <w:rsid w:val="003D209E"/>
    <w:rsid w:val="003D27B0"/>
    <w:rsid w:val="003D3443"/>
    <w:rsid w:val="003D34AE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61B"/>
    <w:rsid w:val="003D7D73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A7C"/>
    <w:rsid w:val="003E2BB3"/>
    <w:rsid w:val="003E369E"/>
    <w:rsid w:val="003E38A4"/>
    <w:rsid w:val="003E38FE"/>
    <w:rsid w:val="003E3FBC"/>
    <w:rsid w:val="003E4714"/>
    <w:rsid w:val="003E47BB"/>
    <w:rsid w:val="003E4C87"/>
    <w:rsid w:val="003E4E27"/>
    <w:rsid w:val="003E5E49"/>
    <w:rsid w:val="003E5F3D"/>
    <w:rsid w:val="003E69B9"/>
    <w:rsid w:val="003E6E97"/>
    <w:rsid w:val="003E7BCF"/>
    <w:rsid w:val="003E7D9E"/>
    <w:rsid w:val="003E7E67"/>
    <w:rsid w:val="003E7F06"/>
    <w:rsid w:val="003E7F35"/>
    <w:rsid w:val="003F04EB"/>
    <w:rsid w:val="003F0A88"/>
    <w:rsid w:val="003F0DE7"/>
    <w:rsid w:val="003F129E"/>
    <w:rsid w:val="003F1F32"/>
    <w:rsid w:val="003F235A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4DE4"/>
    <w:rsid w:val="00415EDF"/>
    <w:rsid w:val="00416935"/>
    <w:rsid w:val="004169D4"/>
    <w:rsid w:val="00416F8B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34D1"/>
    <w:rsid w:val="0042355C"/>
    <w:rsid w:val="004236D2"/>
    <w:rsid w:val="004239A0"/>
    <w:rsid w:val="00423E12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2698A"/>
    <w:rsid w:val="00430405"/>
    <w:rsid w:val="00430AAA"/>
    <w:rsid w:val="00430C86"/>
    <w:rsid w:val="00430C92"/>
    <w:rsid w:val="00430CE3"/>
    <w:rsid w:val="00431B15"/>
    <w:rsid w:val="00432085"/>
    <w:rsid w:val="0043396E"/>
    <w:rsid w:val="00433FF5"/>
    <w:rsid w:val="00434125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53"/>
    <w:rsid w:val="004424BE"/>
    <w:rsid w:val="00442553"/>
    <w:rsid w:val="004433FE"/>
    <w:rsid w:val="004434BF"/>
    <w:rsid w:val="00443CD4"/>
    <w:rsid w:val="0044431A"/>
    <w:rsid w:val="00444382"/>
    <w:rsid w:val="00444679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47F23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FC4"/>
    <w:rsid w:val="00454FD6"/>
    <w:rsid w:val="00455701"/>
    <w:rsid w:val="004557AC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D7B"/>
    <w:rsid w:val="00464041"/>
    <w:rsid w:val="004643D8"/>
    <w:rsid w:val="00464DBF"/>
    <w:rsid w:val="004655BF"/>
    <w:rsid w:val="00466179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0C5"/>
    <w:rsid w:val="0047366A"/>
    <w:rsid w:val="0047381D"/>
    <w:rsid w:val="00473C2F"/>
    <w:rsid w:val="00473C61"/>
    <w:rsid w:val="00473D3C"/>
    <w:rsid w:val="00473FDA"/>
    <w:rsid w:val="004742FA"/>
    <w:rsid w:val="004747DF"/>
    <w:rsid w:val="00474EF6"/>
    <w:rsid w:val="0047598D"/>
    <w:rsid w:val="00475F2C"/>
    <w:rsid w:val="00475FF8"/>
    <w:rsid w:val="0047617F"/>
    <w:rsid w:val="00476507"/>
    <w:rsid w:val="004765F3"/>
    <w:rsid w:val="00477230"/>
    <w:rsid w:val="004776E2"/>
    <w:rsid w:val="00477DBB"/>
    <w:rsid w:val="00477EBA"/>
    <w:rsid w:val="00480781"/>
    <w:rsid w:val="004809A2"/>
    <w:rsid w:val="00480C75"/>
    <w:rsid w:val="0048108A"/>
    <w:rsid w:val="00481B1A"/>
    <w:rsid w:val="004820AB"/>
    <w:rsid w:val="0048210B"/>
    <w:rsid w:val="0048217D"/>
    <w:rsid w:val="00482245"/>
    <w:rsid w:val="0048253E"/>
    <w:rsid w:val="00482761"/>
    <w:rsid w:val="00482C49"/>
    <w:rsid w:val="004840B0"/>
    <w:rsid w:val="004844D4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EA8"/>
    <w:rsid w:val="00493A5A"/>
    <w:rsid w:val="004947DE"/>
    <w:rsid w:val="00494D20"/>
    <w:rsid w:val="0049500C"/>
    <w:rsid w:val="00495068"/>
    <w:rsid w:val="004956C6"/>
    <w:rsid w:val="00495FAA"/>
    <w:rsid w:val="004962CD"/>
    <w:rsid w:val="00496AA4"/>
    <w:rsid w:val="004976CB"/>
    <w:rsid w:val="0049771C"/>
    <w:rsid w:val="00497C03"/>
    <w:rsid w:val="00497E19"/>
    <w:rsid w:val="004A009B"/>
    <w:rsid w:val="004A0375"/>
    <w:rsid w:val="004A0CD5"/>
    <w:rsid w:val="004A0CE9"/>
    <w:rsid w:val="004A1C66"/>
    <w:rsid w:val="004A1E41"/>
    <w:rsid w:val="004A2167"/>
    <w:rsid w:val="004A22BC"/>
    <w:rsid w:val="004A25BE"/>
    <w:rsid w:val="004A36E1"/>
    <w:rsid w:val="004A43DF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EB9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50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403B"/>
    <w:rsid w:val="004C42E8"/>
    <w:rsid w:val="004C438E"/>
    <w:rsid w:val="004C445F"/>
    <w:rsid w:val="004C4B30"/>
    <w:rsid w:val="004C4C94"/>
    <w:rsid w:val="004C4FC5"/>
    <w:rsid w:val="004C51E8"/>
    <w:rsid w:val="004C555C"/>
    <w:rsid w:val="004C563A"/>
    <w:rsid w:val="004C5652"/>
    <w:rsid w:val="004C6DA5"/>
    <w:rsid w:val="004C6F88"/>
    <w:rsid w:val="004C738D"/>
    <w:rsid w:val="004C7751"/>
    <w:rsid w:val="004C7A5C"/>
    <w:rsid w:val="004C7C83"/>
    <w:rsid w:val="004C7EAC"/>
    <w:rsid w:val="004D0254"/>
    <w:rsid w:val="004D0267"/>
    <w:rsid w:val="004D04B8"/>
    <w:rsid w:val="004D0B99"/>
    <w:rsid w:val="004D10FC"/>
    <w:rsid w:val="004D12A6"/>
    <w:rsid w:val="004D1430"/>
    <w:rsid w:val="004D157E"/>
    <w:rsid w:val="004D2D4F"/>
    <w:rsid w:val="004D325F"/>
    <w:rsid w:val="004D3302"/>
    <w:rsid w:val="004D3378"/>
    <w:rsid w:val="004D33C9"/>
    <w:rsid w:val="004D464C"/>
    <w:rsid w:val="004D4C19"/>
    <w:rsid w:val="004D4FA8"/>
    <w:rsid w:val="004D5231"/>
    <w:rsid w:val="004D5AA0"/>
    <w:rsid w:val="004D60C0"/>
    <w:rsid w:val="004D624A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297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0926"/>
    <w:rsid w:val="004F170C"/>
    <w:rsid w:val="004F1AB9"/>
    <w:rsid w:val="004F1B4C"/>
    <w:rsid w:val="004F2048"/>
    <w:rsid w:val="004F2AC2"/>
    <w:rsid w:val="004F2B1C"/>
    <w:rsid w:val="004F2D72"/>
    <w:rsid w:val="004F2E12"/>
    <w:rsid w:val="004F328D"/>
    <w:rsid w:val="004F352E"/>
    <w:rsid w:val="004F38AE"/>
    <w:rsid w:val="004F3D5A"/>
    <w:rsid w:val="004F3DF6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0EC2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C6D"/>
    <w:rsid w:val="00511EBC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2177"/>
    <w:rsid w:val="00522885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252"/>
    <w:rsid w:val="0054453E"/>
    <w:rsid w:val="00544A7E"/>
    <w:rsid w:val="005459F6"/>
    <w:rsid w:val="00545FBC"/>
    <w:rsid w:val="00547192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DC2"/>
    <w:rsid w:val="0055443E"/>
    <w:rsid w:val="0055485E"/>
    <w:rsid w:val="005548AF"/>
    <w:rsid w:val="00555470"/>
    <w:rsid w:val="00555B65"/>
    <w:rsid w:val="00555C57"/>
    <w:rsid w:val="00555EA3"/>
    <w:rsid w:val="005560DE"/>
    <w:rsid w:val="00557355"/>
    <w:rsid w:val="005578C0"/>
    <w:rsid w:val="00557B9E"/>
    <w:rsid w:val="00557D76"/>
    <w:rsid w:val="00560044"/>
    <w:rsid w:val="00560DF7"/>
    <w:rsid w:val="0056172B"/>
    <w:rsid w:val="00561C52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B8F"/>
    <w:rsid w:val="00564E45"/>
    <w:rsid w:val="00564E95"/>
    <w:rsid w:val="00564E9F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86C"/>
    <w:rsid w:val="00571D84"/>
    <w:rsid w:val="0057204C"/>
    <w:rsid w:val="005728EC"/>
    <w:rsid w:val="00572B96"/>
    <w:rsid w:val="005738A3"/>
    <w:rsid w:val="005747CD"/>
    <w:rsid w:val="00574D0E"/>
    <w:rsid w:val="0057568D"/>
    <w:rsid w:val="0057589A"/>
    <w:rsid w:val="00575C29"/>
    <w:rsid w:val="00575EDF"/>
    <w:rsid w:val="005760B0"/>
    <w:rsid w:val="0057630E"/>
    <w:rsid w:val="00576629"/>
    <w:rsid w:val="005775B7"/>
    <w:rsid w:val="00577D28"/>
    <w:rsid w:val="00577D5D"/>
    <w:rsid w:val="00577DF4"/>
    <w:rsid w:val="0058023C"/>
    <w:rsid w:val="005807AF"/>
    <w:rsid w:val="00580CFE"/>
    <w:rsid w:val="00580D37"/>
    <w:rsid w:val="00581959"/>
    <w:rsid w:val="005834B2"/>
    <w:rsid w:val="00583791"/>
    <w:rsid w:val="005845C9"/>
    <w:rsid w:val="00584C11"/>
    <w:rsid w:val="00584C52"/>
    <w:rsid w:val="00584D9F"/>
    <w:rsid w:val="0058508F"/>
    <w:rsid w:val="005854AB"/>
    <w:rsid w:val="00585853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FA5"/>
    <w:rsid w:val="005914C4"/>
    <w:rsid w:val="00591C8C"/>
    <w:rsid w:val="00591D16"/>
    <w:rsid w:val="00591E9B"/>
    <w:rsid w:val="00592565"/>
    <w:rsid w:val="00592AB4"/>
    <w:rsid w:val="0059310B"/>
    <w:rsid w:val="00593823"/>
    <w:rsid w:val="00593F7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0E44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54E"/>
    <w:rsid w:val="005A58D9"/>
    <w:rsid w:val="005A6331"/>
    <w:rsid w:val="005A636E"/>
    <w:rsid w:val="005A64CB"/>
    <w:rsid w:val="005A6B3E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581"/>
    <w:rsid w:val="005B35FA"/>
    <w:rsid w:val="005B36B5"/>
    <w:rsid w:val="005B37D0"/>
    <w:rsid w:val="005B3F0C"/>
    <w:rsid w:val="005B45D7"/>
    <w:rsid w:val="005B45E9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85C"/>
    <w:rsid w:val="005C0A4F"/>
    <w:rsid w:val="005C0C88"/>
    <w:rsid w:val="005C1237"/>
    <w:rsid w:val="005C1AB6"/>
    <w:rsid w:val="005C1CF1"/>
    <w:rsid w:val="005C2B0B"/>
    <w:rsid w:val="005C2CD9"/>
    <w:rsid w:val="005C32C9"/>
    <w:rsid w:val="005C33B4"/>
    <w:rsid w:val="005C382D"/>
    <w:rsid w:val="005C4193"/>
    <w:rsid w:val="005C5218"/>
    <w:rsid w:val="005C5865"/>
    <w:rsid w:val="005C58E2"/>
    <w:rsid w:val="005C649D"/>
    <w:rsid w:val="005C64C8"/>
    <w:rsid w:val="005C65B6"/>
    <w:rsid w:val="005C66E1"/>
    <w:rsid w:val="005C71BC"/>
    <w:rsid w:val="005C78B2"/>
    <w:rsid w:val="005D029F"/>
    <w:rsid w:val="005D077F"/>
    <w:rsid w:val="005D0BEF"/>
    <w:rsid w:val="005D0DA0"/>
    <w:rsid w:val="005D1AB7"/>
    <w:rsid w:val="005D1E1F"/>
    <w:rsid w:val="005D21C2"/>
    <w:rsid w:val="005D21F5"/>
    <w:rsid w:val="005D29FA"/>
    <w:rsid w:val="005D3166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DE3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1C9"/>
    <w:rsid w:val="005F46BE"/>
    <w:rsid w:val="005F49B2"/>
    <w:rsid w:val="005F55DB"/>
    <w:rsid w:val="005F5600"/>
    <w:rsid w:val="005F564F"/>
    <w:rsid w:val="005F5CB1"/>
    <w:rsid w:val="005F6C5B"/>
    <w:rsid w:val="005F6F4E"/>
    <w:rsid w:val="005F70FE"/>
    <w:rsid w:val="005F718D"/>
    <w:rsid w:val="00600923"/>
    <w:rsid w:val="00600A28"/>
    <w:rsid w:val="00600A47"/>
    <w:rsid w:val="00600F80"/>
    <w:rsid w:val="006010C1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AFD"/>
    <w:rsid w:val="006040A4"/>
    <w:rsid w:val="006040B3"/>
    <w:rsid w:val="006040CA"/>
    <w:rsid w:val="00604120"/>
    <w:rsid w:val="006045D6"/>
    <w:rsid w:val="00604851"/>
    <w:rsid w:val="00605116"/>
    <w:rsid w:val="006059DC"/>
    <w:rsid w:val="00605D75"/>
    <w:rsid w:val="00605E5C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1432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132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20A9"/>
    <w:rsid w:val="006221A4"/>
    <w:rsid w:val="00622778"/>
    <w:rsid w:val="00622C51"/>
    <w:rsid w:val="00623320"/>
    <w:rsid w:val="006234AF"/>
    <w:rsid w:val="006237BC"/>
    <w:rsid w:val="00623DC7"/>
    <w:rsid w:val="0062402B"/>
    <w:rsid w:val="006243F7"/>
    <w:rsid w:val="00624A19"/>
    <w:rsid w:val="00624BFD"/>
    <w:rsid w:val="006251A3"/>
    <w:rsid w:val="00626298"/>
    <w:rsid w:val="006300C6"/>
    <w:rsid w:val="0063042A"/>
    <w:rsid w:val="00630F73"/>
    <w:rsid w:val="00630FF4"/>
    <w:rsid w:val="006314E3"/>
    <w:rsid w:val="006320B4"/>
    <w:rsid w:val="006325DD"/>
    <w:rsid w:val="006329B3"/>
    <w:rsid w:val="00632A01"/>
    <w:rsid w:val="0063352A"/>
    <w:rsid w:val="006346A5"/>
    <w:rsid w:val="006347F8"/>
    <w:rsid w:val="006349CD"/>
    <w:rsid w:val="00634C25"/>
    <w:rsid w:val="00635052"/>
    <w:rsid w:val="00635FFC"/>
    <w:rsid w:val="006361EF"/>
    <w:rsid w:val="00636296"/>
    <w:rsid w:val="00636735"/>
    <w:rsid w:val="0063755A"/>
    <w:rsid w:val="0063756F"/>
    <w:rsid w:val="00637CF3"/>
    <w:rsid w:val="00637E94"/>
    <w:rsid w:val="00640417"/>
    <w:rsid w:val="006405B8"/>
    <w:rsid w:val="006408E9"/>
    <w:rsid w:val="006414C6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38AF"/>
    <w:rsid w:val="00653903"/>
    <w:rsid w:val="00653C9E"/>
    <w:rsid w:val="00653F24"/>
    <w:rsid w:val="00653FEA"/>
    <w:rsid w:val="0065497D"/>
    <w:rsid w:val="00654D25"/>
    <w:rsid w:val="006551CE"/>
    <w:rsid w:val="00655300"/>
    <w:rsid w:val="0065551E"/>
    <w:rsid w:val="006557D5"/>
    <w:rsid w:val="0065584A"/>
    <w:rsid w:val="0065595A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D18"/>
    <w:rsid w:val="00663DE2"/>
    <w:rsid w:val="00664518"/>
    <w:rsid w:val="00664694"/>
    <w:rsid w:val="00664878"/>
    <w:rsid w:val="006652CA"/>
    <w:rsid w:val="0066570E"/>
    <w:rsid w:val="006659B8"/>
    <w:rsid w:val="00665C6C"/>
    <w:rsid w:val="00666135"/>
    <w:rsid w:val="006662A1"/>
    <w:rsid w:val="00666375"/>
    <w:rsid w:val="00666FED"/>
    <w:rsid w:val="0066738A"/>
    <w:rsid w:val="00667831"/>
    <w:rsid w:val="00667A97"/>
    <w:rsid w:val="00670395"/>
    <w:rsid w:val="0067129D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E51"/>
    <w:rsid w:val="00692499"/>
    <w:rsid w:val="00692B16"/>
    <w:rsid w:val="006934D8"/>
    <w:rsid w:val="006936A8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8A8"/>
    <w:rsid w:val="006A2959"/>
    <w:rsid w:val="006A2A3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4D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130"/>
    <w:rsid w:val="006B5456"/>
    <w:rsid w:val="006B60A4"/>
    <w:rsid w:val="006B63DB"/>
    <w:rsid w:val="006B6858"/>
    <w:rsid w:val="006B7981"/>
    <w:rsid w:val="006B7A0E"/>
    <w:rsid w:val="006C00C2"/>
    <w:rsid w:val="006C0427"/>
    <w:rsid w:val="006C0560"/>
    <w:rsid w:val="006C0829"/>
    <w:rsid w:val="006C165F"/>
    <w:rsid w:val="006C22E5"/>
    <w:rsid w:val="006C2568"/>
    <w:rsid w:val="006C3284"/>
    <w:rsid w:val="006C3B43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EB6"/>
    <w:rsid w:val="006C7533"/>
    <w:rsid w:val="006C7591"/>
    <w:rsid w:val="006C7604"/>
    <w:rsid w:val="006C7CD5"/>
    <w:rsid w:val="006D0872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1926"/>
    <w:rsid w:val="006F2D9E"/>
    <w:rsid w:val="006F2F1D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58A"/>
    <w:rsid w:val="006F6D1C"/>
    <w:rsid w:val="006F6E4F"/>
    <w:rsid w:val="006F7BBC"/>
    <w:rsid w:val="007003E4"/>
    <w:rsid w:val="00700448"/>
    <w:rsid w:val="00700D5F"/>
    <w:rsid w:val="00700D9E"/>
    <w:rsid w:val="007010BA"/>
    <w:rsid w:val="0070232B"/>
    <w:rsid w:val="007024B5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629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6EF"/>
    <w:rsid w:val="00736957"/>
    <w:rsid w:val="0073724C"/>
    <w:rsid w:val="0073743C"/>
    <w:rsid w:val="00737B13"/>
    <w:rsid w:val="00740FC0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BE3"/>
    <w:rsid w:val="0075709C"/>
    <w:rsid w:val="00757575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CF6"/>
    <w:rsid w:val="007640DB"/>
    <w:rsid w:val="00765B5B"/>
    <w:rsid w:val="00766175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3DB8"/>
    <w:rsid w:val="007750AC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B94"/>
    <w:rsid w:val="0078335D"/>
    <w:rsid w:val="0078351C"/>
    <w:rsid w:val="00783B78"/>
    <w:rsid w:val="00784A49"/>
    <w:rsid w:val="007851D5"/>
    <w:rsid w:val="00785792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797"/>
    <w:rsid w:val="00791B0F"/>
    <w:rsid w:val="00792958"/>
    <w:rsid w:val="00792CA6"/>
    <w:rsid w:val="0079334F"/>
    <w:rsid w:val="00793441"/>
    <w:rsid w:val="00793995"/>
    <w:rsid w:val="007939D5"/>
    <w:rsid w:val="00793B96"/>
    <w:rsid w:val="007941C3"/>
    <w:rsid w:val="00794408"/>
    <w:rsid w:val="007945E8"/>
    <w:rsid w:val="00794855"/>
    <w:rsid w:val="00794CC8"/>
    <w:rsid w:val="00794F9F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5D7"/>
    <w:rsid w:val="007A3E6F"/>
    <w:rsid w:val="007A46EA"/>
    <w:rsid w:val="007A5297"/>
    <w:rsid w:val="007A531A"/>
    <w:rsid w:val="007A5729"/>
    <w:rsid w:val="007A5AD6"/>
    <w:rsid w:val="007A5CE5"/>
    <w:rsid w:val="007A5EAC"/>
    <w:rsid w:val="007B00C0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5A42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6479"/>
    <w:rsid w:val="007C7369"/>
    <w:rsid w:val="007C75AC"/>
    <w:rsid w:val="007C7A4D"/>
    <w:rsid w:val="007C7CF5"/>
    <w:rsid w:val="007D0290"/>
    <w:rsid w:val="007D0B37"/>
    <w:rsid w:val="007D0E54"/>
    <w:rsid w:val="007D1297"/>
    <w:rsid w:val="007D256B"/>
    <w:rsid w:val="007D2BA9"/>
    <w:rsid w:val="007D369D"/>
    <w:rsid w:val="007D3FAB"/>
    <w:rsid w:val="007D566A"/>
    <w:rsid w:val="007D57D4"/>
    <w:rsid w:val="007D5B10"/>
    <w:rsid w:val="007D5D85"/>
    <w:rsid w:val="007D77AE"/>
    <w:rsid w:val="007D783C"/>
    <w:rsid w:val="007D7AC7"/>
    <w:rsid w:val="007D7B81"/>
    <w:rsid w:val="007D7B8B"/>
    <w:rsid w:val="007E0236"/>
    <w:rsid w:val="007E06FA"/>
    <w:rsid w:val="007E0D25"/>
    <w:rsid w:val="007E1026"/>
    <w:rsid w:val="007E1434"/>
    <w:rsid w:val="007E1592"/>
    <w:rsid w:val="007E2045"/>
    <w:rsid w:val="007E2371"/>
    <w:rsid w:val="007E241C"/>
    <w:rsid w:val="007E2493"/>
    <w:rsid w:val="007E2753"/>
    <w:rsid w:val="007E2D1D"/>
    <w:rsid w:val="007E328E"/>
    <w:rsid w:val="007E3644"/>
    <w:rsid w:val="007E3E1D"/>
    <w:rsid w:val="007E4397"/>
    <w:rsid w:val="007E543E"/>
    <w:rsid w:val="007E623B"/>
    <w:rsid w:val="007E638D"/>
    <w:rsid w:val="007E7009"/>
    <w:rsid w:val="007E72AF"/>
    <w:rsid w:val="007E78DA"/>
    <w:rsid w:val="007E7AA8"/>
    <w:rsid w:val="007F08B7"/>
    <w:rsid w:val="007F0EE1"/>
    <w:rsid w:val="007F1335"/>
    <w:rsid w:val="007F17F5"/>
    <w:rsid w:val="007F2065"/>
    <w:rsid w:val="007F24F8"/>
    <w:rsid w:val="007F2CE9"/>
    <w:rsid w:val="007F37C2"/>
    <w:rsid w:val="007F5241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62BA"/>
    <w:rsid w:val="00806B7F"/>
    <w:rsid w:val="00806BC4"/>
    <w:rsid w:val="00806DE3"/>
    <w:rsid w:val="0080707E"/>
    <w:rsid w:val="00807A40"/>
    <w:rsid w:val="008105CD"/>
    <w:rsid w:val="00810FCA"/>
    <w:rsid w:val="008113D8"/>
    <w:rsid w:val="00811C38"/>
    <w:rsid w:val="00811F66"/>
    <w:rsid w:val="00812553"/>
    <w:rsid w:val="008128A5"/>
    <w:rsid w:val="00812B21"/>
    <w:rsid w:val="008139B2"/>
    <w:rsid w:val="008140A8"/>
    <w:rsid w:val="00814E58"/>
    <w:rsid w:val="00815129"/>
    <w:rsid w:val="00815D83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4186"/>
    <w:rsid w:val="00824253"/>
    <w:rsid w:val="008245AC"/>
    <w:rsid w:val="00824B10"/>
    <w:rsid w:val="00824EF3"/>
    <w:rsid w:val="0082670B"/>
    <w:rsid w:val="008269D9"/>
    <w:rsid w:val="00826AF2"/>
    <w:rsid w:val="00826DC4"/>
    <w:rsid w:val="008302F2"/>
    <w:rsid w:val="008303B3"/>
    <w:rsid w:val="0083061D"/>
    <w:rsid w:val="00830A1A"/>
    <w:rsid w:val="00830F04"/>
    <w:rsid w:val="00830F22"/>
    <w:rsid w:val="008311CB"/>
    <w:rsid w:val="008321B4"/>
    <w:rsid w:val="008321CF"/>
    <w:rsid w:val="00832722"/>
    <w:rsid w:val="00832837"/>
    <w:rsid w:val="00832959"/>
    <w:rsid w:val="008339BD"/>
    <w:rsid w:val="00834184"/>
    <w:rsid w:val="008347ED"/>
    <w:rsid w:val="00835074"/>
    <w:rsid w:val="0083554B"/>
    <w:rsid w:val="00835E61"/>
    <w:rsid w:val="008368D7"/>
    <w:rsid w:val="0083750F"/>
    <w:rsid w:val="00837CCD"/>
    <w:rsid w:val="0084127F"/>
    <w:rsid w:val="008412C5"/>
    <w:rsid w:val="00841D7E"/>
    <w:rsid w:val="00842062"/>
    <w:rsid w:val="00842767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60E"/>
    <w:rsid w:val="00854C3D"/>
    <w:rsid w:val="008550F2"/>
    <w:rsid w:val="00855549"/>
    <w:rsid w:val="0085635F"/>
    <w:rsid w:val="0085681B"/>
    <w:rsid w:val="00856852"/>
    <w:rsid w:val="00856877"/>
    <w:rsid w:val="00856B69"/>
    <w:rsid w:val="00857FA2"/>
    <w:rsid w:val="00860B3A"/>
    <w:rsid w:val="00860BC1"/>
    <w:rsid w:val="008611DB"/>
    <w:rsid w:val="008624E5"/>
    <w:rsid w:val="00862867"/>
    <w:rsid w:val="00862C5A"/>
    <w:rsid w:val="00862E3A"/>
    <w:rsid w:val="00862F6A"/>
    <w:rsid w:val="0086304C"/>
    <w:rsid w:val="008632A1"/>
    <w:rsid w:val="00863BC2"/>
    <w:rsid w:val="0086437C"/>
    <w:rsid w:val="00864B5B"/>
    <w:rsid w:val="00864C67"/>
    <w:rsid w:val="00865602"/>
    <w:rsid w:val="008661B0"/>
    <w:rsid w:val="00866662"/>
    <w:rsid w:val="00866CD6"/>
    <w:rsid w:val="00866E6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129"/>
    <w:rsid w:val="00874728"/>
    <w:rsid w:val="0087490C"/>
    <w:rsid w:val="00874E69"/>
    <w:rsid w:val="00874ED9"/>
    <w:rsid w:val="008751B6"/>
    <w:rsid w:val="008752D3"/>
    <w:rsid w:val="008755F9"/>
    <w:rsid w:val="0087597D"/>
    <w:rsid w:val="00875CC2"/>
    <w:rsid w:val="00876162"/>
    <w:rsid w:val="0087714A"/>
    <w:rsid w:val="008773AF"/>
    <w:rsid w:val="008773CB"/>
    <w:rsid w:val="00877427"/>
    <w:rsid w:val="008776A1"/>
    <w:rsid w:val="00877D0F"/>
    <w:rsid w:val="00880480"/>
    <w:rsid w:val="00880999"/>
    <w:rsid w:val="00880D80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C51"/>
    <w:rsid w:val="008858F9"/>
    <w:rsid w:val="0088753A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4A4E"/>
    <w:rsid w:val="00896AC3"/>
    <w:rsid w:val="00896B59"/>
    <w:rsid w:val="00896D04"/>
    <w:rsid w:val="00897699"/>
    <w:rsid w:val="0089796C"/>
    <w:rsid w:val="008A0AFF"/>
    <w:rsid w:val="008A12DE"/>
    <w:rsid w:val="008A1788"/>
    <w:rsid w:val="008A1F35"/>
    <w:rsid w:val="008A28DA"/>
    <w:rsid w:val="008A3490"/>
    <w:rsid w:val="008A3705"/>
    <w:rsid w:val="008A3847"/>
    <w:rsid w:val="008A3B2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41CC"/>
    <w:rsid w:val="008B43A4"/>
    <w:rsid w:val="008B44F9"/>
    <w:rsid w:val="008B461A"/>
    <w:rsid w:val="008B58ED"/>
    <w:rsid w:val="008B5ADA"/>
    <w:rsid w:val="008B5B75"/>
    <w:rsid w:val="008B5DD0"/>
    <w:rsid w:val="008B640E"/>
    <w:rsid w:val="008B6815"/>
    <w:rsid w:val="008B6AB5"/>
    <w:rsid w:val="008B6D53"/>
    <w:rsid w:val="008B7640"/>
    <w:rsid w:val="008B7D35"/>
    <w:rsid w:val="008C0123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42A"/>
    <w:rsid w:val="008C6460"/>
    <w:rsid w:val="008C6BBA"/>
    <w:rsid w:val="008C7066"/>
    <w:rsid w:val="008C70EE"/>
    <w:rsid w:val="008C75AE"/>
    <w:rsid w:val="008C75D0"/>
    <w:rsid w:val="008C767D"/>
    <w:rsid w:val="008C7967"/>
    <w:rsid w:val="008C7E56"/>
    <w:rsid w:val="008D082C"/>
    <w:rsid w:val="008D0834"/>
    <w:rsid w:val="008D0AB2"/>
    <w:rsid w:val="008D0D6C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84E"/>
    <w:rsid w:val="008E6B90"/>
    <w:rsid w:val="008E6EBD"/>
    <w:rsid w:val="008E7E4A"/>
    <w:rsid w:val="008F07EF"/>
    <w:rsid w:val="008F1169"/>
    <w:rsid w:val="008F1A4B"/>
    <w:rsid w:val="008F1C23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978"/>
    <w:rsid w:val="008F7A03"/>
    <w:rsid w:val="00900348"/>
    <w:rsid w:val="009003B0"/>
    <w:rsid w:val="0090093B"/>
    <w:rsid w:val="00900ED1"/>
    <w:rsid w:val="00901548"/>
    <w:rsid w:val="009016C1"/>
    <w:rsid w:val="00901BBD"/>
    <w:rsid w:val="009020E8"/>
    <w:rsid w:val="00902115"/>
    <w:rsid w:val="00902874"/>
    <w:rsid w:val="00902F03"/>
    <w:rsid w:val="00903693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C57"/>
    <w:rsid w:val="009272E5"/>
    <w:rsid w:val="00927B69"/>
    <w:rsid w:val="00927B83"/>
    <w:rsid w:val="009305F9"/>
    <w:rsid w:val="00930CBC"/>
    <w:rsid w:val="00930DC7"/>
    <w:rsid w:val="00931015"/>
    <w:rsid w:val="00931B20"/>
    <w:rsid w:val="00931BE3"/>
    <w:rsid w:val="00931C5C"/>
    <w:rsid w:val="00931D0A"/>
    <w:rsid w:val="009329E8"/>
    <w:rsid w:val="00932C52"/>
    <w:rsid w:val="00932CB5"/>
    <w:rsid w:val="0093341B"/>
    <w:rsid w:val="009334D9"/>
    <w:rsid w:val="009336AA"/>
    <w:rsid w:val="00933B33"/>
    <w:rsid w:val="00933C13"/>
    <w:rsid w:val="00933FDC"/>
    <w:rsid w:val="00934313"/>
    <w:rsid w:val="00934553"/>
    <w:rsid w:val="00934B31"/>
    <w:rsid w:val="009350FB"/>
    <w:rsid w:val="009352AE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470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73B"/>
    <w:rsid w:val="009529B4"/>
    <w:rsid w:val="00952C25"/>
    <w:rsid w:val="00952F37"/>
    <w:rsid w:val="00953051"/>
    <w:rsid w:val="00953571"/>
    <w:rsid w:val="00953ABE"/>
    <w:rsid w:val="00953AF1"/>
    <w:rsid w:val="00954575"/>
    <w:rsid w:val="0095466B"/>
    <w:rsid w:val="00955416"/>
    <w:rsid w:val="00955DF7"/>
    <w:rsid w:val="009571CA"/>
    <w:rsid w:val="00957348"/>
    <w:rsid w:val="00957A91"/>
    <w:rsid w:val="00957ACD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E24"/>
    <w:rsid w:val="00965256"/>
    <w:rsid w:val="00965725"/>
    <w:rsid w:val="00965775"/>
    <w:rsid w:val="00965B6E"/>
    <w:rsid w:val="00965CDD"/>
    <w:rsid w:val="00966A98"/>
    <w:rsid w:val="00966F2B"/>
    <w:rsid w:val="009675A4"/>
    <w:rsid w:val="00967789"/>
    <w:rsid w:val="0096782C"/>
    <w:rsid w:val="009705EA"/>
    <w:rsid w:val="00970B48"/>
    <w:rsid w:val="0097124D"/>
    <w:rsid w:val="009721F4"/>
    <w:rsid w:val="009724C4"/>
    <w:rsid w:val="009727A2"/>
    <w:rsid w:val="00972D4C"/>
    <w:rsid w:val="00973179"/>
    <w:rsid w:val="0097390F"/>
    <w:rsid w:val="00974092"/>
    <w:rsid w:val="009745F4"/>
    <w:rsid w:val="00974622"/>
    <w:rsid w:val="00974FF4"/>
    <w:rsid w:val="009758CB"/>
    <w:rsid w:val="00975EC4"/>
    <w:rsid w:val="00975F46"/>
    <w:rsid w:val="00976059"/>
    <w:rsid w:val="00976369"/>
    <w:rsid w:val="0097693D"/>
    <w:rsid w:val="00976F51"/>
    <w:rsid w:val="009771AC"/>
    <w:rsid w:val="009777D7"/>
    <w:rsid w:val="009778DC"/>
    <w:rsid w:val="00980AB8"/>
    <w:rsid w:val="00980BD1"/>
    <w:rsid w:val="00980C18"/>
    <w:rsid w:val="009810C9"/>
    <w:rsid w:val="00981322"/>
    <w:rsid w:val="0098201F"/>
    <w:rsid w:val="0098214F"/>
    <w:rsid w:val="00982287"/>
    <w:rsid w:val="00982941"/>
    <w:rsid w:val="00982D1F"/>
    <w:rsid w:val="00983019"/>
    <w:rsid w:val="00983227"/>
    <w:rsid w:val="00983350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9D0"/>
    <w:rsid w:val="009A657F"/>
    <w:rsid w:val="009A6E80"/>
    <w:rsid w:val="009A70A1"/>
    <w:rsid w:val="009A7378"/>
    <w:rsid w:val="009A7491"/>
    <w:rsid w:val="009A7701"/>
    <w:rsid w:val="009B0905"/>
    <w:rsid w:val="009B0A53"/>
    <w:rsid w:val="009B1197"/>
    <w:rsid w:val="009B1602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254C"/>
    <w:rsid w:val="009C2900"/>
    <w:rsid w:val="009C2B25"/>
    <w:rsid w:val="009C341F"/>
    <w:rsid w:val="009C3712"/>
    <w:rsid w:val="009C3863"/>
    <w:rsid w:val="009C3A83"/>
    <w:rsid w:val="009C3D45"/>
    <w:rsid w:val="009C45D5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9B2"/>
    <w:rsid w:val="009D1F1E"/>
    <w:rsid w:val="009D2F98"/>
    <w:rsid w:val="009D433D"/>
    <w:rsid w:val="009D4478"/>
    <w:rsid w:val="009D4699"/>
    <w:rsid w:val="009D4AA7"/>
    <w:rsid w:val="009D4CB6"/>
    <w:rsid w:val="009D4D4C"/>
    <w:rsid w:val="009D555F"/>
    <w:rsid w:val="009D5C41"/>
    <w:rsid w:val="009D6171"/>
    <w:rsid w:val="009D6C42"/>
    <w:rsid w:val="009D743C"/>
    <w:rsid w:val="009D7A3B"/>
    <w:rsid w:val="009E00DE"/>
    <w:rsid w:val="009E04F5"/>
    <w:rsid w:val="009E077A"/>
    <w:rsid w:val="009E08F7"/>
    <w:rsid w:val="009E0B4A"/>
    <w:rsid w:val="009E0FB1"/>
    <w:rsid w:val="009E15B0"/>
    <w:rsid w:val="009E1644"/>
    <w:rsid w:val="009E1720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FB3"/>
    <w:rsid w:val="009F0540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DD"/>
    <w:rsid w:val="009F2E60"/>
    <w:rsid w:val="009F40A6"/>
    <w:rsid w:val="009F4287"/>
    <w:rsid w:val="009F4A04"/>
    <w:rsid w:val="009F4B0C"/>
    <w:rsid w:val="009F5115"/>
    <w:rsid w:val="009F5830"/>
    <w:rsid w:val="009F5855"/>
    <w:rsid w:val="009F6F51"/>
    <w:rsid w:val="009F72CA"/>
    <w:rsid w:val="009F7363"/>
    <w:rsid w:val="009F7D23"/>
    <w:rsid w:val="009F7F64"/>
    <w:rsid w:val="00A007D6"/>
    <w:rsid w:val="00A00CA5"/>
    <w:rsid w:val="00A00E77"/>
    <w:rsid w:val="00A00ED4"/>
    <w:rsid w:val="00A01C27"/>
    <w:rsid w:val="00A01DBE"/>
    <w:rsid w:val="00A02EFE"/>
    <w:rsid w:val="00A035B1"/>
    <w:rsid w:val="00A03A48"/>
    <w:rsid w:val="00A04C34"/>
    <w:rsid w:val="00A04E5A"/>
    <w:rsid w:val="00A04E72"/>
    <w:rsid w:val="00A04F3A"/>
    <w:rsid w:val="00A04FD2"/>
    <w:rsid w:val="00A05AB3"/>
    <w:rsid w:val="00A05BAE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F07"/>
    <w:rsid w:val="00A150B1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C12"/>
    <w:rsid w:val="00A32E16"/>
    <w:rsid w:val="00A332D9"/>
    <w:rsid w:val="00A33BAE"/>
    <w:rsid w:val="00A34CB3"/>
    <w:rsid w:val="00A35F8A"/>
    <w:rsid w:val="00A3615B"/>
    <w:rsid w:val="00A364D6"/>
    <w:rsid w:val="00A36840"/>
    <w:rsid w:val="00A36D4C"/>
    <w:rsid w:val="00A36F57"/>
    <w:rsid w:val="00A374DB"/>
    <w:rsid w:val="00A3776B"/>
    <w:rsid w:val="00A37B84"/>
    <w:rsid w:val="00A402DC"/>
    <w:rsid w:val="00A407A4"/>
    <w:rsid w:val="00A40A11"/>
    <w:rsid w:val="00A41355"/>
    <w:rsid w:val="00A413E5"/>
    <w:rsid w:val="00A41696"/>
    <w:rsid w:val="00A4289C"/>
    <w:rsid w:val="00A42D3F"/>
    <w:rsid w:val="00A43219"/>
    <w:rsid w:val="00A43475"/>
    <w:rsid w:val="00A4366D"/>
    <w:rsid w:val="00A43BD6"/>
    <w:rsid w:val="00A440F3"/>
    <w:rsid w:val="00A44A78"/>
    <w:rsid w:val="00A44C50"/>
    <w:rsid w:val="00A44C66"/>
    <w:rsid w:val="00A44D27"/>
    <w:rsid w:val="00A455BC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6E30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F9"/>
    <w:rsid w:val="00A76CB4"/>
    <w:rsid w:val="00A77C73"/>
    <w:rsid w:val="00A801EA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D7C"/>
    <w:rsid w:val="00A83FED"/>
    <w:rsid w:val="00A8447D"/>
    <w:rsid w:val="00A8478E"/>
    <w:rsid w:val="00A84E1B"/>
    <w:rsid w:val="00A850E1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B38"/>
    <w:rsid w:val="00A90F91"/>
    <w:rsid w:val="00A910CB"/>
    <w:rsid w:val="00A91602"/>
    <w:rsid w:val="00A9164C"/>
    <w:rsid w:val="00A91788"/>
    <w:rsid w:val="00A91CE4"/>
    <w:rsid w:val="00A922A0"/>
    <w:rsid w:val="00A92D79"/>
    <w:rsid w:val="00A92EEC"/>
    <w:rsid w:val="00A93263"/>
    <w:rsid w:val="00A93568"/>
    <w:rsid w:val="00A939DC"/>
    <w:rsid w:val="00A93AA3"/>
    <w:rsid w:val="00A93DB3"/>
    <w:rsid w:val="00A94201"/>
    <w:rsid w:val="00A94613"/>
    <w:rsid w:val="00A94647"/>
    <w:rsid w:val="00A95214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13E6"/>
    <w:rsid w:val="00AA1B05"/>
    <w:rsid w:val="00AA1B93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88A"/>
    <w:rsid w:val="00AA6D20"/>
    <w:rsid w:val="00AA7304"/>
    <w:rsid w:val="00AA75D8"/>
    <w:rsid w:val="00AA78B5"/>
    <w:rsid w:val="00AA7AA9"/>
    <w:rsid w:val="00AA7ED0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4183"/>
    <w:rsid w:val="00AB426E"/>
    <w:rsid w:val="00AB45E4"/>
    <w:rsid w:val="00AB486F"/>
    <w:rsid w:val="00AB4AA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77"/>
    <w:rsid w:val="00AC487A"/>
    <w:rsid w:val="00AC491A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993"/>
    <w:rsid w:val="00AD7B9C"/>
    <w:rsid w:val="00AD7C9B"/>
    <w:rsid w:val="00AE00E4"/>
    <w:rsid w:val="00AE05B2"/>
    <w:rsid w:val="00AE1EA4"/>
    <w:rsid w:val="00AE24D4"/>
    <w:rsid w:val="00AE2B9D"/>
    <w:rsid w:val="00AE2F8A"/>
    <w:rsid w:val="00AE3492"/>
    <w:rsid w:val="00AE382E"/>
    <w:rsid w:val="00AE45F2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AAD"/>
    <w:rsid w:val="00AF1C35"/>
    <w:rsid w:val="00AF28D3"/>
    <w:rsid w:val="00AF2AC9"/>
    <w:rsid w:val="00AF2AF8"/>
    <w:rsid w:val="00AF2E4C"/>
    <w:rsid w:val="00AF3019"/>
    <w:rsid w:val="00AF334D"/>
    <w:rsid w:val="00AF3C55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FAD"/>
    <w:rsid w:val="00B11B96"/>
    <w:rsid w:val="00B11E31"/>
    <w:rsid w:val="00B124C1"/>
    <w:rsid w:val="00B12567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20602"/>
    <w:rsid w:val="00B209DF"/>
    <w:rsid w:val="00B212AD"/>
    <w:rsid w:val="00B21CE1"/>
    <w:rsid w:val="00B22C63"/>
    <w:rsid w:val="00B22F7C"/>
    <w:rsid w:val="00B2319E"/>
    <w:rsid w:val="00B2357C"/>
    <w:rsid w:val="00B242E0"/>
    <w:rsid w:val="00B24BB5"/>
    <w:rsid w:val="00B25271"/>
    <w:rsid w:val="00B25F3B"/>
    <w:rsid w:val="00B26133"/>
    <w:rsid w:val="00B26180"/>
    <w:rsid w:val="00B26343"/>
    <w:rsid w:val="00B268B3"/>
    <w:rsid w:val="00B26936"/>
    <w:rsid w:val="00B26B95"/>
    <w:rsid w:val="00B26C0B"/>
    <w:rsid w:val="00B270A7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43B"/>
    <w:rsid w:val="00B33FCC"/>
    <w:rsid w:val="00B3433F"/>
    <w:rsid w:val="00B34C2C"/>
    <w:rsid w:val="00B34C7F"/>
    <w:rsid w:val="00B34DFA"/>
    <w:rsid w:val="00B35219"/>
    <w:rsid w:val="00B3584F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2B4"/>
    <w:rsid w:val="00B4686F"/>
    <w:rsid w:val="00B468BD"/>
    <w:rsid w:val="00B46FBE"/>
    <w:rsid w:val="00B479EC"/>
    <w:rsid w:val="00B479FC"/>
    <w:rsid w:val="00B51543"/>
    <w:rsid w:val="00B51A3F"/>
    <w:rsid w:val="00B52449"/>
    <w:rsid w:val="00B524E4"/>
    <w:rsid w:val="00B52C6B"/>
    <w:rsid w:val="00B53D48"/>
    <w:rsid w:val="00B53F8E"/>
    <w:rsid w:val="00B542ED"/>
    <w:rsid w:val="00B5455B"/>
    <w:rsid w:val="00B5467A"/>
    <w:rsid w:val="00B55012"/>
    <w:rsid w:val="00B55787"/>
    <w:rsid w:val="00B56B63"/>
    <w:rsid w:val="00B57790"/>
    <w:rsid w:val="00B57B12"/>
    <w:rsid w:val="00B57FEF"/>
    <w:rsid w:val="00B601BB"/>
    <w:rsid w:val="00B6022C"/>
    <w:rsid w:val="00B60725"/>
    <w:rsid w:val="00B6084B"/>
    <w:rsid w:val="00B61374"/>
    <w:rsid w:val="00B619AF"/>
    <w:rsid w:val="00B619B8"/>
    <w:rsid w:val="00B61D40"/>
    <w:rsid w:val="00B61D57"/>
    <w:rsid w:val="00B62024"/>
    <w:rsid w:val="00B6268F"/>
    <w:rsid w:val="00B62A52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1751"/>
    <w:rsid w:val="00B722FD"/>
    <w:rsid w:val="00B72A23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258"/>
    <w:rsid w:val="00B80355"/>
    <w:rsid w:val="00B80AC3"/>
    <w:rsid w:val="00B80D22"/>
    <w:rsid w:val="00B80E05"/>
    <w:rsid w:val="00B81A53"/>
    <w:rsid w:val="00B82116"/>
    <w:rsid w:val="00B82146"/>
    <w:rsid w:val="00B82DB3"/>
    <w:rsid w:val="00B83029"/>
    <w:rsid w:val="00B83394"/>
    <w:rsid w:val="00B83561"/>
    <w:rsid w:val="00B83626"/>
    <w:rsid w:val="00B83869"/>
    <w:rsid w:val="00B83B74"/>
    <w:rsid w:val="00B83B7C"/>
    <w:rsid w:val="00B83DD7"/>
    <w:rsid w:val="00B83F7F"/>
    <w:rsid w:val="00B84F51"/>
    <w:rsid w:val="00B84FFC"/>
    <w:rsid w:val="00B851B4"/>
    <w:rsid w:val="00B85318"/>
    <w:rsid w:val="00B85855"/>
    <w:rsid w:val="00B8601E"/>
    <w:rsid w:val="00B86759"/>
    <w:rsid w:val="00B867EA"/>
    <w:rsid w:val="00B86DC6"/>
    <w:rsid w:val="00B8738F"/>
    <w:rsid w:val="00B905FF"/>
    <w:rsid w:val="00B90A32"/>
    <w:rsid w:val="00B9154D"/>
    <w:rsid w:val="00B91BA5"/>
    <w:rsid w:val="00B91C93"/>
    <w:rsid w:val="00B91D1D"/>
    <w:rsid w:val="00B92301"/>
    <w:rsid w:val="00B92672"/>
    <w:rsid w:val="00B92E5F"/>
    <w:rsid w:val="00B9333D"/>
    <w:rsid w:val="00B93591"/>
    <w:rsid w:val="00B93849"/>
    <w:rsid w:val="00B93B22"/>
    <w:rsid w:val="00B941E3"/>
    <w:rsid w:val="00B95218"/>
    <w:rsid w:val="00B95540"/>
    <w:rsid w:val="00B95AD8"/>
    <w:rsid w:val="00B9616C"/>
    <w:rsid w:val="00B964FB"/>
    <w:rsid w:val="00B967A2"/>
    <w:rsid w:val="00B968C1"/>
    <w:rsid w:val="00B96DC5"/>
    <w:rsid w:val="00B97426"/>
    <w:rsid w:val="00B9765C"/>
    <w:rsid w:val="00B97D3C"/>
    <w:rsid w:val="00BA009B"/>
    <w:rsid w:val="00BA0179"/>
    <w:rsid w:val="00BA0812"/>
    <w:rsid w:val="00BA0C41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4255"/>
    <w:rsid w:val="00BB5085"/>
    <w:rsid w:val="00BB513E"/>
    <w:rsid w:val="00BB57A9"/>
    <w:rsid w:val="00BB5EE6"/>
    <w:rsid w:val="00BB6886"/>
    <w:rsid w:val="00BB6A00"/>
    <w:rsid w:val="00BB6D85"/>
    <w:rsid w:val="00BB7A5C"/>
    <w:rsid w:val="00BC0FB0"/>
    <w:rsid w:val="00BC145C"/>
    <w:rsid w:val="00BC16ED"/>
    <w:rsid w:val="00BC1948"/>
    <w:rsid w:val="00BC1AE1"/>
    <w:rsid w:val="00BC1B1D"/>
    <w:rsid w:val="00BC227C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BEB"/>
    <w:rsid w:val="00BC5E3B"/>
    <w:rsid w:val="00BC5E68"/>
    <w:rsid w:val="00BC5F31"/>
    <w:rsid w:val="00BC64C4"/>
    <w:rsid w:val="00BC7731"/>
    <w:rsid w:val="00BC7A80"/>
    <w:rsid w:val="00BC7CB7"/>
    <w:rsid w:val="00BD01ED"/>
    <w:rsid w:val="00BD0ECF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230"/>
    <w:rsid w:val="00BD623E"/>
    <w:rsid w:val="00BD68F1"/>
    <w:rsid w:val="00BD6B1E"/>
    <w:rsid w:val="00BD73E0"/>
    <w:rsid w:val="00BD7D8B"/>
    <w:rsid w:val="00BD7F75"/>
    <w:rsid w:val="00BE0676"/>
    <w:rsid w:val="00BE08ED"/>
    <w:rsid w:val="00BE0F66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72E"/>
    <w:rsid w:val="00BE4AED"/>
    <w:rsid w:val="00BE5068"/>
    <w:rsid w:val="00BE52A5"/>
    <w:rsid w:val="00BE5BC9"/>
    <w:rsid w:val="00BE5C43"/>
    <w:rsid w:val="00BE5D66"/>
    <w:rsid w:val="00BE6A14"/>
    <w:rsid w:val="00BE6DAD"/>
    <w:rsid w:val="00BE6E88"/>
    <w:rsid w:val="00BE70C7"/>
    <w:rsid w:val="00BE75B1"/>
    <w:rsid w:val="00BE7C7C"/>
    <w:rsid w:val="00BE7FD7"/>
    <w:rsid w:val="00BF0024"/>
    <w:rsid w:val="00BF0101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6E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6B6F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BCA"/>
    <w:rsid w:val="00C12D34"/>
    <w:rsid w:val="00C12F83"/>
    <w:rsid w:val="00C13098"/>
    <w:rsid w:val="00C132DD"/>
    <w:rsid w:val="00C13326"/>
    <w:rsid w:val="00C134E8"/>
    <w:rsid w:val="00C13515"/>
    <w:rsid w:val="00C13793"/>
    <w:rsid w:val="00C138AB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613"/>
    <w:rsid w:val="00C3167F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CF4"/>
    <w:rsid w:val="00C4340E"/>
    <w:rsid w:val="00C43B81"/>
    <w:rsid w:val="00C43BCD"/>
    <w:rsid w:val="00C43C30"/>
    <w:rsid w:val="00C43D4C"/>
    <w:rsid w:val="00C441E5"/>
    <w:rsid w:val="00C44D2C"/>
    <w:rsid w:val="00C45439"/>
    <w:rsid w:val="00C4700B"/>
    <w:rsid w:val="00C4738A"/>
    <w:rsid w:val="00C47E21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82C"/>
    <w:rsid w:val="00C55C27"/>
    <w:rsid w:val="00C562BB"/>
    <w:rsid w:val="00C56588"/>
    <w:rsid w:val="00C5783C"/>
    <w:rsid w:val="00C57D7A"/>
    <w:rsid w:val="00C57DD5"/>
    <w:rsid w:val="00C60A07"/>
    <w:rsid w:val="00C6260E"/>
    <w:rsid w:val="00C6309B"/>
    <w:rsid w:val="00C634C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2003"/>
    <w:rsid w:val="00C729AD"/>
    <w:rsid w:val="00C72F23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4D5"/>
    <w:rsid w:val="00C915E8"/>
    <w:rsid w:val="00C91640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451"/>
    <w:rsid w:val="00C9631F"/>
    <w:rsid w:val="00C9640E"/>
    <w:rsid w:val="00C96F6D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7D5"/>
    <w:rsid w:val="00CB2169"/>
    <w:rsid w:val="00CB25BD"/>
    <w:rsid w:val="00CB25E2"/>
    <w:rsid w:val="00CB2827"/>
    <w:rsid w:val="00CB284A"/>
    <w:rsid w:val="00CB3399"/>
    <w:rsid w:val="00CB371F"/>
    <w:rsid w:val="00CB3924"/>
    <w:rsid w:val="00CB3C66"/>
    <w:rsid w:val="00CB3D2A"/>
    <w:rsid w:val="00CB425F"/>
    <w:rsid w:val="00CB42DD"/>
    <w:rsid w:val="00CB454A"/>
    <w:rsid w:val="00CB45A1"/>
    <w:rsid w:val="00CB45CA"/>
    <w:rsid w:val="00CB48C0"/>
    <w:rsid w:val="00CB4944"/>
    <w:rsid w:val="00CB53ED"/>
    <w:rsid w:val="00CB5531"/>
    <w:rsid w:val="00CB5886"/>
    <w:rsid w:val="00CB5B15"/>
    <w:rsid w:val="00CB6353"/>
    <w:rsid w:val="00CB65CD"/>
    <w:rsid w:val="00CB72A0"/>
    <w:rsid w:val="00CB7A9D"/>
    <w:rsid w:val="00CC02AA"/>
    <w:rsid w:val="00CC02CF"/>
    <w:rsid w:val="00CC05E8"/>
    <w:rsid w:val="00CC0624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9B"/>
    <w:rsid w:val="00CD45D4"/>
    <w:rsid w:val="00CD488B"/>
    <w:rsid w:val="00CD48AA"/>
    <w:rsid w:val="00CD5734"/>
    <w:rsid w:val="00CD5DE9"/>
    <w:rsid w:val="00CD72B2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460F"/>
    <w:rsid w:val="00CF495E"/>
    <w:rsid w:val="00CF4EFD"/>
    <w:rsid w:val="00CF5C81"/>
    <w:rsid w:val="00CF5F67"/>
    <w:rsid w:val="00CF62C6"/>
    <w:rsid w:val="00CF63BC"/>
    <w:rsid w:val="00CF6D57"/>
    <w:rsid w:val="00CF7006"/>
    <w:rsid w:val="00CF728E"/>
    <w:rsid w:val="00CF764E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2ECB"/>
    <w:rsid w:val="00D033D0"/>
    <w:rsid w:val="00D03471"/>
    <w:rsid w:val="00D0378C"/>
    <w:rsid w:val="00D0489E"/>
    <w:rsid w:val="00D04D58"/>
    <w:rsid w:val="00D04D64"/>
    <w:rsid w:val="00D05303"/>
    <w:rsid w:val="00D05530"/>
    <w:rsid w:val="00D05C81"/>
    <w:rsid w:val="00D0676D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501"/>
    <w:rsid w:val="00D20631"/>
    <w:rsid w:val="00D20737"/>
    <w:rsid w:val="00D20AC7"/>
    <w:rsid w:val="00D21381"/>
    <w:rsid w:val="00D219D6"/>
    <w:rsid w:val="00D22871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7407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B14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6ECC"/>
    <w:rsid w:val="00D5703F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7D6"/>
    <w:rsid w:val="00D63B13"/>
    <w:rsid w:val="00D63C73"/>
    <w:rsid w:val="00D642F1"/>
    <w:rsid w:val="00D642FF"/>
    <w:rsid w:val="00D6461D"/>
    <w:rsid w:val="00D65983"/>
    <w:rsid w:val="00D65BBE"/>
    <w:rsid w:val="00D65C3E"/>
    <w:rsid w:val="00D66964"/>
    <w:rsid w:val="00D66B8C"/>
    <w:rsid w:val="00D66EF0"/>
    <w:rsid w:val="00D70452"/>
    <w:rsid w:val="00D70C56"/>
    <w:rsid w:val="00D70D90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A81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3AB"/>
    <w:rsid w:val="00D835C1"/>
    <w:rsid w:val="00D83978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0F8D"/>
    <w:rsid w:val="00D917ED"/>
    <w:rsid w:val="00D91F7A"/>
    <w:rsid w:val="00D929A9"/>
    <w:rsid w:val="00D92A89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329"/>
    <w:rsid w:val="00D97475"/>
    <w:rsid w:val="00D976B0"/>
    <w:rsid w:val="00DA0FE2"/>
    <w:rsid w:val="00DA138B"/>
    <w:rsid w:val="00DA1B6D"/>
    <w:rsid w:val="00DA1CB9"/>
    <w:rsid w:val="00DA1D6E"/>
    <w:rsid w:val="00DA20B2"/>
    <w:rsid w:val="00DA2AA0"/>
    <w:rsid w:val="00DA2DA9"/>
    <w:rsid w:val="00DA38A7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E83"/>
    <w:rsid w:val="00DA6FD7"/>
    <w:rsid w:val="00DA7207"/>
    <w:rsid w:val="00DA739C"/>
    <w:rsid w:val="00DA7682"/>
    <w:rsid w:val="00DA77E6"/>
    <w:rsid w:val="00DA7953"/>
    <w:rsid w:val="00DB0324"/>
    <w:rsid w:val="00DB0BD7"/>
    <w:rsid w:val="00DB147E"/>
    <w:rsid w:val="00DB2B35"/>
    <w:rsid w:val="00DB3110"/>
    <w:rsid w:val="00DB3B18"/>
    <w:rsid w:val="00DB50CB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761"/>
    <w:rsid w:val="00DC5CA7"/>
    <w:rsid w:val="00DC6720"/>
    <w:rsid w:val="00DC6D5D"/>
    <w:rsid w:val="00DC71F8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062"/>
    <w:rsid w:val="00DD31C4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287F"/>
    <w:rsid w:val="00DE2B50"/>
    <w:rsid w:val="00DE2FB6"/>
    <w:rsid w:val="00DE31DE"/>
    <w:rsid w:val="00DE4677"/>
    <w:rsid w:val="00DE4E93"/>
    <w:rsid w:val="00DE5BB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381D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4F06"/>
    <w:rsid w:val="00E1566B"/>
    <w:rsid w:val="00E15B3D"/>
    <w:rsid w:val="00E16051"/>
    <w:rsid w:val="00E1669E"/>
    <w:rsid w:val="00E16F92"/>
    <w:rsid w:val="00E2003C"/>
    <w:rsid w:val="00E20922"/>
    <w:rsid w:val="00E21591"/>
    <w:rsid w:val="00E215A4"/>
    <w:rsid w:val="00E21826"/>
    <w:rsid w:val="00E229EE"/>
    <w:rsid w:val="00E23E0F"/>
    <w:rsid w:val="00E2424D"/>
    <w:rsid w:val="00E2497B"/>
    <w:rsid w:val="00E251A6"/>
    <w:rsid w:val="00E258CA"/>
    <w:rsid w:val="00E260E6"/>
    <w:rsid w:val="00E2655B"/>
    <w:rsid w:val="00E26FF3"/>
    <w:rsid w:val="00E2799B"/>
    <w:rsid w:val="00E27A5C"/>
    <w:rsid w:val="00E30043"/>
    <w:rsid w:val="00E3034F"/>
    <w:rsid w:val="00E306A5"/>
    <w:rsid w:val="00E30830"/>
    <w:rsid w:val="00E31694"/>
    <w:rsid w:val="00E31C94"/>
    <w:rsid w:val="00E31E6C"/>
    <w:rsid w:val="00E3296D"/>
    <w:rsid w:val="00E3315F"/>
    <w:rsid w:val="00E3342C"/>
    <w:rsid w:val="00E34FCB"/>
    <w:rsid w:val="00E3518D"/>
    <w:rsid w:val="00E3551B"/>
    <w:rsid w:val="00E368D0"/>
    <w:rsid w:val="00E36A60"/>
    <w:rsid w:val="00E374EF"/>
    <w:rsid w:val="00E37926"/>
    <w:rsid w:val="00E37937"/>
    <w:rsid w:val="00E37B98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BAD"/>
    <w:rsid w:val="00E43F29"/>
    <w:rsid w:val="00E4459C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57F65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09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604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77B2"/>
    <w:rsid w:val="00E7781D"/>
    <w:rsid w:val="00E802A8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DD1"/>
    <w:rsid w:val="00E90E7F"/>
    <w:rsid w:val="00E911D9"/>
    <w:rsid w:val="00E915C4"/>
    <w:rsid w:val="00E91776"/>
    <w:rsid w:val="00E919CE"/>
    <w:rsid w:val="00E91E58"/>
    <w:rsid w:val="00E921CC"/>
    <w:rsid w:val="00E924B7"/>
    <w:rsid w:val="00E93902"/>
    <w:rsid w:val="00E93B2E"/>
    <w:rsid w:val="00E94200"/>
    <w:rsid w:val="00E95004"/>
    <w:rsid w:val="00E9518E"/>
    <w:rsid w:val="00E95D23"/>
    <w:rsid w:val="00E95DFC"/>
    <w:rsid w:val="00E9635D"/>
    <w:rsid w:val="00E96546"/>
    <w:rsid w:val="00E972EE"/>
    <w:rsid w:val="00EA09A9"/>
    <w:rsid w:val="00EA0B2C"/>
    <w:rsid w:val="00EA1A39"/>
    <w:rsid w:val="00EA2365"/>
    <w:rsid w:val="00EA252C"/>
    <w:rsid w:val="00EA300A"/>
    <w:rsid w:val="00EA3075"/>
    <w:rsid w:val="00EA30AF"/>
    <w:rsid w:val="00EA3F7B"/>
    <w:rsid w:val="00EA4252"/>
    <w:rsid w:val="00EA4433"/>
    <w:rsid w:val="00EA482B"/>
    <w:rsid w:val="00EA5800"/>
    <w:rsid w:val="00EA58F6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493"/>
    <w:rsid w:val="00EC064B"/>
    <w:rsid w:val="00EC0BD4"/>
    <w:rsid w:val="00EC0FCC"/>
    <w:rsid w:val="00EC1D38"/>
    <w:rsid w:val="00EC29B6"/>
    <w:rsid w:val="00EC2D91"/>
    <w:rsid w:val="00EC2E48"/>
    <w:rsid w:val="00EC2F1A"/>
    <w:rsid w:val="00EC437D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A14"/>
    <w:rsid w:val="00EC7BD2"/>
    <w:rsid w:val="00EC7D3F"/>
    <w:rsid w:val="00ED051C"/>
    <w:rsid w:val="00ED097D"/>
    <w:rsid w:val="00ED0C3D"/>
    <w:rsid w:val="00ED0E39"/>
    <w:rsid w:val="00ED1373"/>
    <w:rsid w:val="00ED1E29"/>
    <w:rsid w:val="00ED20A5"/>
    <w:rsid w:val="00ED21F7"/>
    <w:rsid w:val="00ED234F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A10"/>
    <w:rsid w:val="00EF1BD2"/>
    <w:rsid w:val="00EF1D52"/>
    <w:rsid w:val="00EF2072"/>
    <w:rsid w:val="00EF20A7"/>
    <w:rsid w:val="00EF3070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F001C9"/>
    <w:rsid w:val="00F0046B"/>
    <w:rsid w:val="00F0113A"/>
    <w:rsid w:val="00F012DF"/>
    <w:rsid w:val="00F013D2"/>
    <w:rsid w:val="00F01A04"/>
    <w:rsid w:val="00F01AFC"/>
    <w:rsid w:val="00F02B8E"/>
    <w:rsid w:val="00F02C00"/>
    <w:rsid w:val="00F02EBA"/>
    <w:rsid w:val="00F02FF5"/>
    <w:rsid w:val="00F03111"/>
    <w:rsid w:val="00F0323A"/>
    <w:rsid w:val="00F042F0"/>
    <w:rsid w:val="00F0451C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DA4"/>
    <w:rsid w:val="00F15A61"/>
    <w:rsid w:val="00F161D7"/>
    <w:rsid w:val="00F16526"/>
    <w:rsid w:val="00F166FD"/>
    <w:rsid w:val="00F16737"/>
    <w:rsid w:val="00F16A04"/>
    <w:rsid w:val="00F16A8B"/>
    <w:rsid w:val="00F16FCB"/>
    <w:rsid w:val="00F17AA2"/>
    <w:rsid w:val="00F209E5"/>
    <w:rsid w:val="00F20EAE"/>
    <w:rsid w:val="00F21C10"/>
    <w:rsid w:val="00F2216B"/>
    <w:rsid w:val="00F22539"/>
    <w:rsid w:val="00F22942"/>
    <w:rsid w:val="00F22F9A"/>
    <w:rsid w:val="00F23725"/>
    <w:rsid w:val="00F23ED8"/>
    <w:rsid w:val="00F24464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2CF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46"/>
    <w:rsid w:val="00F43CE5"/>
    <w:rsid w:val="00F43E5E"/>
    <w:rsid w:val="00F43E87"/>
    <w:rsid w:val="00F43E8E"/>
    <w:rsid w:val="00F440EA"/>
    <w:rsid w:val="00F4422A"/>
    <w:rsid w:val="00F4442A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78F"/>
    <w:rsid w:val="00F54972"/>
    <w:rsid w:val="00F549A5"/>
    <w:rsid w:val="00F54E9B"/>
    <w:rsid w:val="00F54FC1"/>
    <w:rsid w:val="00F560CA"/>
    <w:rsid w:val="00F5709E"/>
    <w:rsid w:val="00F575F3"/>
    <w:rsid w:val="00F57659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65F"/>
    <w:rsid w:val="00F74A17"/>
    <w:rsid w:val="00F7527F"/>
    <w:rsid w:val="00F75381"/>
    <w:rsid w:val="00F75485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13A6"/>
    <w:rsid w:val="00F81D8E"/>
    <w:rsid w:val="00F825B6"/>
    <w:rsid w:val="00F82BC0"/>
    <w:rsid w:val="00F82D0A"/>
    <w:rsid w:val="00F82E20"/>
    <w:rsid w:val="00F83923"/>
    <w:rsid w:val="00F84317"/>
    <w:rsid w:val="00F84368"/>
    <w:rsid w:val="00F8463C"/>
    <w:rsid w:val="00F8474B"/>
    <w:rsid w:val="00F84BC2"/>
    <w:rsid w:val="00F84D08"/>
    <w:rsid w:val="00F8550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A00DB"/>
    <w:rsid w:val="00FA0A57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A7BF1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4EE"/>
    <w:rsid w:val="00FD77F6"/>
    <w:rsid w:val="00FE0AF0"/>
    <w:rsid w:val="00FE0C5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D6D"/>
    <w:rsid w:val="00FF3E2D"/>
    <w:rsid w:val="00FF4064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4080865"/>
    <w:rsid w:val="04E3BA87"/>
    <w:rsid w:val="05B137C8"/>
    <w:rsid w:val="06EBD43B"/>
    <w:rsid w:val="07A6F36C"/>
    <w:rsid w:val="07F5FD0F"/>
    <w:rsid w:val="0860C7C8"/>
    <w:rsid w:val="08A14FCA"/>
    <w:rsid w:val="08E824F2"/>
    <w:rsid w:val="0917F6D1"/>
    <w:rsid w:val="0925A5B2"/>
    <w:rsid w:val="09F58579"/>
    <w:rsid w:val="0A177792"/>
    <w:rsid w:val="0A8D66C3"/>
    <w:rsid w:val="0B8183C5"/>
    <w:rsid w:val="0D62AACC"/>
    <w:rsid w:val="0E38F54B"/>
    <w:rsid w:val="0E73614A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F27A97"/>
    <w:rsid w:val="142A8966"/>
    <w:rsid w:val="14BD9C88"/>
    <w:rsid w:val="1618F3DF"/>
    <w:rsid w:val="161C283F"/>
    <w:rsid w:val="16279468"/>
    <w:rsid w:val="188638C3"/>
    <w:rsid w:val="18A6CBBC"/>
    <w:rsid w:val="18CC415A"/>
    <w:rsid w:val="1A52C2C4"/>
    <w:rsid w:val="1A86B1C1"/>
    <w:rsid w:val="1C53A1F5"/>
    <w:rsid w:val="1DA92403"/>
    <w:rsid w:val="1E6BC8F0"/>
    <w:rsid w:val="1E7088B0"/>
    <w:rsid w:val="1E86D025"/>
    <w:rsid w:val="1FB9CBAA"/>
    <w:rsid w:val="2028F031"/>
    <w:rsid w:val="20D42F11"/>
    <w:rsid w:val="222416DE"/>
    <w:rsid w:val="2224C275"/>
    <w:rsid w:val="2228B636"/>
    <w:rsid w:val="223C712C"/>
    <w:rsid w:val="2263595A"/>
    <w:rsid w:val="22A3D533"/>
    <w:rsid w:val="22DA065D"/>
    <w:rsid w:val="23035248"/>
    <w:rsid w:val="24388D4B"/>
    <w:rsid w:val="24E1F037"/>
    <w:rsid w:val="2507295F"/>
    <w:rsid w:val="25927E6D"/>
    <w:rsid w:val="25CDC1FD"/>
    <w:rsid w:val="268D98F8"/>
    <w:rsid w:val="26D54F74"/>
    <w:rsid w:val="2776ABC2"/>
    <w:rsid w:val="27777A1D"/>
    <w:rsid w:val="27DCEA86"/>
    <w:rsid w:val="280968D6"/>
    <w:rsid w:val="28662460"/>
    <w:rsid w:val="2952C617"/>
    <w:rsid w:val="2A88D9A6"/>
    <w:rsid w:val="2B7D763F"/>
    <w:rsid w:val="2C2EAF33"/>
    <w:rsid w:val="2C827C30"/>
    <w:rsid w:val="2C904584"/>
    <w:rsid w:val="2CB04405"/>
    <w:rsid w:val="2CD3BA61"/>
    <w:rsid w:val="2D591004"/>
    <w:rsid w:val="2D6A2511"/>
    <w:rsid w:val="2DC0C265"/>
    <w:rsid w:val="2E528887"/>
    <w:rsid w:val="2F8ADCDD"/>
    <w:rsid w:val="307462B0"/>
    <w:rsid w:val="310F3714"/>
    <w:rsid w:val="31583940"/>
    <w:rsid w:val="318D8EA6"/>
    <w:rsid w:val="3202CE33"/>
    <w:rsid w:val="32464D75"/>
    <w:rsid w:val="3390539D"/>
    <w:rsid w:val="3558B30D"/>
    <w:rsid w:val="358C7A03"/>
    <w:rsid w:val="35E947A8"/>
    <w:rsid w:val="3614C8E7"/>
    <w:rsid w:val="368E0991"/>
    <w:rsid w:val="36A3395D"/>
    <w:rsid w:val="36C193A4"/>
    <w:rsid w:val="388C10AD"/>
    <w:rsid w:val="38D18CC8"/>
    <w:rsid w:val="39AEBCFB"/>
    <w:rsid w:val="39F059A5"/>
    <w:rsid w:val="3A2EB51F"/>
    <w:rsid w:val="3A806AD6"/>
    <w:rsid w:val="3A867378"/>
    <w:rsid w:val="3B5546C0"/>
    <w:rsid w:val="3C0BF09A"/>
    <w:rsid w:val="3C9266B2"/>
    <w:rsid w:val="3CBBB784"/>
    <w:rsid w:val="3D9AD875"/>
    <w:rsid w:val="3DA5C0BE"/>
    <w:rsid w:val="3F73B60C"/>
    <w:rsid w:val="4032BE6A"/>
    <w:rsid w:val="405DDB0C"/>
    <w:rsid w:val="413D7E0C"/>
    <w:rsid w:val="4156BD67"/>
    <w:rsid w:val="41BDA2C5"/>
    <w:rsid w:val="420F1AC3"/>
    <w:rsid w:val="43735D0E"/>
    <w:rsid w:val="43904B7F"/>
    <w:rsid w:val="43AE98C8"/>
    <w:rsid w:val="43D4A7F9"/>
    <w:rsid w:val="43D93965"/>
    <w:rsid w:val="449A426A"/>
    <w:rsid w:val="44A024DB"/>
    <w:rsid w:val="45F548CE"/>
    <w:rsid w:val="4612BB1D"/>
    <w:rsid w:val="4626CF3F"/>
    <w:rsid w:val="469DB114"/>
    <w:rsid w:val="46D987A2"/>
    <w:rsid w:val="471294BE"/>
    <w:rsid w:val="47D993FF"/>
    <w:rsid w:val="47FE4DBD"/>
    <w:rsid w:val="481DC1A1"/>
    <w:rsid w:val="48CB7B6A"/>
    <w:rsid w:val="48DB5143"/>
    <w:rsid w:val="49D1B6D7"/>
    <w:rsid w:val="49D7D5A2"/>
    <w:rsid w:val="4A314C33"/>
    <w:rsid w:val="4A4BA634"/>
    <w:rsid w:val="4A4ED972"/>
    <w:rsid w:val="4AF51348"/>
    <w:rsid w:val="4BBA1134"/>
    <w:rsid w:val="4CF78134"/>
    <w:rsid w:val="4D0AC2A3"/>
    <w:rsid w:val="4D4D2239"/>
    <w:rsid w:val="4D97D4C1"/>
    <w:rsid w:val="4E8DE5EB"/>
    <w:rsid w:val="4EA79ED3"/>
    <w:rsid w:val="4EF0BDF3"/>
    <w:rsid w:val="4F3A648B"/>
    <w:rsid w:val="4F8B5B7B"/>
    <w:rsid w:val="4F8E949B"/>
    <w:rsid w:val="4FEDB587"/>
    <w:rsid w:val="5057A33A"/>
    <w:rsid w:val="50A5575E"/>
    <w:rsid w:val="50B8C41F"/>
    <w:rsid w:val="50BABC5D"/>
    <w:rsid w:val="50CCD032"/>
    <w:rsid w:val="5228A788"/>
    <w:rsid w:val="526633FE"/>
    <w:rsid w:val="52D1DA13"/>
    <w:rsid w:val="531A138A"/>
    <w:rsid w:val="53840433"/>
    <w:rsid w:val="553EE117"/>
    <w:rsid w:val="564D132D"/>
    <w:rsid w:val="56982E8E"/>
    <w:rsid w:val="56989DC1"/>
    <w:rsid w:val="56EF2E7C"/>
    <w:rsid w:val="57FB96BB"/>
    <w:rsid w:val="583A89AD"/>
    <w:rsid w:val="5888AEAE"/>
    <w:rsid w:val="58B4F78C"/>
    <w:rsid w:val="5918457F"/>
    <w:rsid w:val="59B84BDC"/>
    <w:rsid w:val="59BBA768"/>
    <w:rsid w:val="59D2964D"/>
    <w:rsid w:val="5A5D8DBD"/>
    <w:rsid w:val="5AFE6106"/>
    <w:rsid w:val="5BB765CB"/>
    <w:rsid w:val="5BDF6FAE"/>
    <w:rsid w:val="5C06E129"/>
    <w:rsid w:val="5D722A9D"/>
    <w:rsid w:val="5D8F5E30"/>
    <w:rsid w:val="5D934BA8"/>
    <w:rsid w:val="5E1885FB"/>
    <w:rsid w:val="5E7F26C2"/>
    <w:rsid w:val="5F037425"/>
    <w:rsid w:val="5F7F3D77"/>
    <w:rsid w:val="5FD02250"/>
    <w:rsid w:val="5FD2D6E6"/>
    <w:rsid w:val="60392CB1"/>
    <w:rsid w:val="60642193"/>
    <w:rsid w:val="617F5A9C"/>
    <w:rsid w:val="61AA3564"/>
    <w:rsid w:val="62C86008"/>
    <w:rsid w:val="63EFEE3C"/>
    <w:rsid w:val="64209F20"/>
    <w:rsid w:val="65925822"/>
    <w:rsid w:val="65B67762"/>
    <w:rsid w:val="666DFC34"/>
    <w:rsid w:val="667DA687"/>
    <w:rsid w:val="671C4633"/>
    <w:rsid w:val="6789FE0F"/>
    <w:rsid w:val="67EA1084"/>
    <w:rsid w:val="6850F333"/>
    <w:rsid w:val="69A5F772"/>
    <w:rsid w:val="6B109C50"/>
    <w:rsid w:val="6BD2B1AD"/>
    <w:rsid w:val="6BD527A4"/>
    <w:rsid w:val="6DCE830F"/>
    <w:rsid w:val="6E37290E"/>
    <w:rsid w:val="6E807DA3"/>
    <w:rsid w:val="6E823DB9"/>
    <w:rsid w:val="6F438F08"/>
    <w:rsid w:val="703C9CC0"/>
    <w:rsid w:val="706C166E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6E64E7"/>
    <w:rsid w:val="77C9EE17"/>
    <w:rsid w:val="77D0203C"/>
    <w:rsid w:val="7840B996"/>
    <w:rsid w:val="7AA220FE"/>
    <w:rsid w:val="7AADDB56"/>
    <w:rsid w:val="7AD73A0C"/>
    <w:rsid w:val="7BA1AFA3"/>
    <w:rsid w:val="7BE3AF6D"/>
    <w:rsid w:val="7C60564E"/>
    <w:rsid w:val="7D50441C"/>
    <w:rsid w:val="7DD23E15"/>
    <w:rsid w:val="7E2067F1"/>
    <w:rsid w:val="7E596950"/>
    <w:rsid w:val="7E6C8AC9"/>
    <w:rsid w:val="7EDF6C3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571D"/>
  <w15:chartTrackingRefBased/>
  <w15:docId w15:val="{30B7AB92-5B67-4D31-BD33-EB354E4D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D72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F2D72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la.ac.uk/myglasgow/staff/valu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971c7-f163-48c6-ac2a-a72ef385c425">
      <Terms xmlns="http://schemas.microsoft.com/office/infopath/2007/PartnerControls"/>
    </lcf76f155ced4ddcb4097134ff3c332f>
    <TaxCatchAll xmlns="3fe2dadf-0dc9-49e1-9e42-c49aaf4cab9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B421C9110224AA02A18D8D10E16F5" ma:contentTypeVersion="15" ma:contentTypeDescription="Create a new document." ma:contentTypeScope="" ma:versionID="c4673b3f58f8d8366e3ac9cfe1726e43">
  <xsd:schema xmlns:xsd="http://www.w3.org/2001/XMLSchema" xmlns:xs="http://www.w3.org/2001/XMLSchema" xmlns:p="http://schemas.microsoft.com/office/2006/metadata/properties" xmlns:ns2="388971c7-f163-48c6-ac2a-a72ef385c425" xmlns:ns3="3fe2dadf-0dc9-49e1-9e42-c49aaf4cab93" targetNamespace="http://schemas.microsoft.com/office/2006/metadata/properties" ma:root="true" ma:fieldsID="7754f8d23b487d99ff4d42e5fe1628a1" ns2:_="" ns3:_="">
    <xsd:import namespace="388971c7-f163-48c6-ac2a-a72ef385c425"/>
    <xsd:import namespace="3fe2dadf-0dc9-49e1-9e42-c49aaf4ca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71c7-f163-48c6-ac2a-a72ef385c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dadf-0dc9-49e1-9e42-c49aaf4cab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3d8375-64cf-4d01-8523-098991c64f78}" ma:internalName="TaxCatchAll" ma:showField="CatchAllData" ma:web="3fe2dadf-0dc9-49e1-9e42-c49aaf4ca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388971c7-f163-48c6-ac2a-a72ef385c425"/>
    <ds:schemaRef ds:uri="3fe2dadf-0dc9-49e1-9e42-c49aaf4cab93"/>
  </ds:schemaRefs>
</ds:datastoreItem>
</file>

<file path=customXml/itemProps5.xml><?xml version="1.0" encoding="utf-8"?>
<ds:datastoreItem xmlns:ds="http://schemas.openxmlformats.org/officeDocument/2006/customXml" ds:itemID="{C87E37CD-CEBA-477E-8932-A5165F30E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971c7-f163-48c6-ac2a-a72ef385c425"/>
    <ds:schemaRef ds:uri="3fe2dadf-0dc9-49e1-9e42-c49aaf4ca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A WCG Board to approve a revised approach to Service Delivery design and implementation</vt:lpstr>
      <vt:lpstr>Introduction</vt:lpstr>
      <vt:lpstr>Committee remit</vt:lpstr>
      <vt:lpstr>Scheme of Delegation</vt:lpstr>
      <vt:lpstr>Group Membership</vt:lpstr>
      <vt:lpstr>Substitutions and Quorum</vt:lpstr>
      <vt:lpstr>Group Member Responsibilities</vt:lpstr>
      <vt:lpstr>Conflict of Interest</vt:lpstr>
      <vt:lpstr>Format and cadence</vt:lpstr>
    </vt:vector>
  </TitlesOfParts>
  <Company>University of Glasgow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WCG Board to approve a revised approach to Service Delivery design and implementation</dc:title>
  <dc:subject/>
  <dc:creator>Craig.Chapman-Smith@glasgow.ac.uk</dc:creator>
  <cp:keywords/>
  <dc:description/>
  <cp:lastModifiedBy>Lee McClure</cp:lastModifiedBy>
  <cp:revision>6</cp:revision>
  <cp:lastPrinted>2024-11-13T14:13:00Z</cp:lastPrinted>
  <dcterms:created xsi:type="dcterms:W3CDTF">2024-12-11T09:38:00Z</dcterms:created>
  <dcterms:modified xsi:type="dcterms:W3CDTF">2024-12-11T09:40:00Z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0x010100F2AB421C9110224AA02A18D8D10E16F5</vt:lpwstr>
  </property>
  <property fmtid="{D5CDD505-2E9C-101B-9397-08002B2CF9AE}" pid="3" name="MediaServiceImageTags">
    <vt:lpwstr/>
  </property>
</Properties>
</file>