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AF83B" w14:textId="5BFBB1CD" w:rsidR="006D505E" w:rsidRPr="006D505E" w:rsidRDefault="006D505E">
      <w:pPr>
        <w:rPr>
          <w:b/>
          <w:bCs/>
        </w:rPr>
      </w:pPr>
      <w:r w:rsidRPr="006D505E">
        <w:rPr>
          <w:b/>
          <w:bCs/>
        </w:rPr>
        <w:t>PATHWAYS TO COIL</w:t>
      </w:r>
    </w:p>
    <w:p w14:paraId="6519ADE1" w14:textId="264B258D" w:rsidR="006D505E" w:rsidRPr="00984FAA" w:rsidRDefault="0019528C" w:rsidP="006D505E">
      <w:r>
        <w:t>Checklist</w:t>
      </w:r>
      <w:r>
        <w:t xml:space="preserve"> f</w:t>
      </w:r>
      <w:r w:rsidR="00974789">
        <w:t>or c</w:t>
      </w:r>
      <w:r w:rsidR="006D505E" w:rsidRPr="00984FAA">
        <w:t>ourse proposers and administrators</w:t>
      </w:r>
      <w:r w:rsidR="006D505E"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82"/>
        <w:gridCol w:w="1814"/>
        <w:gridCol w:w="1814"/>
      </w:tblGrid>
      <w:tr w:rsidR="006D505E" w:rsidRPr="00984FAA" w14:paraId="12B1DDEF" w14:textId="77777777" w:rsidTr="002D4F9D">
        <w:trPr>
          <w:trHeight w:val="298"/>
        </w:trPr>
        <w:tc>
          <w:tcPr>
            <w:tcW w:w="5382" w:type="dxa"/>
          </w:tcPr>
          <w:p w14:paraId="25308148" w14:textId="77777777" w:rsidR="006D505E" w:rsidRPr="00984FAA" w:rsidRDefault="006D505E" w:rsidP="002D4F9D">
            <w:pPr>
              <w:rPr>
                <w:rFonts w:cstheme="minorHAnsi"/>
                <w:b/>
                <w:sz w:val="20"/>
                <w:szCs w:val="20"/>
              </w:rPr>
            </w:pPr>
            <w:r w:rsidRPr="00984FAA">
              <w:rPr>
                <w:rFonts w:cstheme="minorHAnsi"/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814" w:type="dxa"/>
          </w:tcPr>
          <w:p w14:paraId="50DC7A40" w14:textId="77777777" w:rsidR="006D505E" w:rsidRPr="00984FAA" w:rsidRDefault="006D505E" w:rsidP="002D4F9D">
            <w:pPr>
              <w:rPr>
                <w:rFonts w:cstheme="minorHAnsi"/>
                <w:b/>
                <w:sz w:val="20"/>
                <w:szCs w:val="20"/>
              </w:rPr>
            </w:pPr>
            <w:r w:rsidRPr="00984FAA">
              <w:rPr>
                <w:rFonts w:cstheme="minorHAnsi"/>
                <w:b/>
                <w:sz w:val="20"/>
                <w:szCs w:val="20"/>
              </w:rPr>
              <w:t xml:space="preserve">Refer to guidance section </w:t>
            </w:r>
          </w:p>
        </w:tc>
        <w:tc>
          <w:tcPr>
            <w:tcW w:w="1814" w:type="dxa"/>
          </w:tcPr>
          <w:p w14:paraId="354AD3F3" w14:textId="77777777" w:rsidR="006D505E" w:rsidRPr="00984FAA" w:rsidRDefault="006D505E" w:rsidP="002D4F9D">
            <w:pPr>
              <w:rPr>
                <w:rFonts w:cstheme="minorHAnsi"/>
                <w:b/>
                <w:sz w:val="20"/>
                <w:szCs w:val="20"/>
              </w:rPr>
            </w:pPr>
            <w:r w:rsidRPr="00984FAA">
              <w:rPr>
                <w:rFonts w:cstheme="minorHAnsi"/>
                <w:b/>
                <w:sz w:val="20"/>
                <w:szCs w:val="20"/>
              </w:rPr>
              <w:t xml:space="preserve">Completed </w:t>
            </w:r>
          </w:p>
        </w:tc>
      </w:tr>
      <w:tr w:rsidR="006D505E" w:rsidRPr="00984FAA" w14:paraId="2D5A4340" w14:textId="77777777" w:rsidTr="002D4F9D">
        <w:trPr>
          <w:trHeight w:val="298"/>
        </w:trPr>
        <w:tc>
          <w:tcPr>
            <w:tcW w:w="5382" w:type="dxa"/>
          </w:tcPr>
          <w:p w14:paraId="4C9BC655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 w:rsidRPr="00984FAA">
              <w:rPr>
                <w:rFonts w:cstheme="minorHAnsi"/>
                <w:sz w:val="20"/>
                <w:szCs w:val="20"/>
              </w:rPr>
              <w:t>1. Partne</w:t>
            </w:r>
            <w:r>
              <w:rPr>
                <w:rFonts w:cstheme="minorHAnsi"/>
                <w:sz w:val="20"/>
                <w:szCs w:val="20"/>
              </w:rPr>
              <w:t>r(s) identified</w:t>
            </w:r>
          </w:p>
        </w:tc>
        <w:tc>
          <w:tcPr>
            <w:tcW w:w="1814" w:type="dxa"/>
          </w:tcPr>
          <w:p w14:paraId="0F1480AD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1814" w:type="dxa"/>
          </w:tcPr>
          <w:p w14:paraId="20991F80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6DE3D5D1" w14:textId="77777777" w:rsidTr="002D4F9D">
        <w:trPr>
          <w:trHeight w:val="298"/>
        </w:trPr>
        <w:tc>
          <w:tcPr>
            <w:tcW w:w="5382" w:type="dxa"/>
          </w:tcPr>
          <w:p w14:paraId="7AD2A83E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 w:rsidRPr="00984FAA">
              <w:rPr>
                <w:rFonts w:cstheme="minorHAnsi"/>
                <w:sz w:val="20"/>
                <w:szCs w:val="20"/>
              </w:rPr>
              <w:t>2. Partnership assessment and agreement completed a</w:t>
            </w:r>
            <w:r>
              <w:rPr>
                <w:rFonts w:cstheme="minorHAnsi"/>
                <w:sz w:val="20"/>
                <w:szCs w:val="20"/>
              </w:rPr>
              <w:t>nd filed</w:t>
            </w:r>
          </w:p>
        </w:tc>
        <w:tc>
          <w:tcPr>
            <w:tcW w:w="1814" w:type="dxa"/>
          </w:tcPr>
          <w:p w14:paraId="7E8D42FD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1814" w:type="dxa"/>
          </w:tcPr>
          <w:p w14:paraId="0C4FD67B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657AB666" w14:textId="77777777" w:rsidTr="002D4F9D">
        <w:trPr>
          <w:trHeight w:val="298"/>
        </w:trPr>
        <w:tc>
          <w:tcPr>
            <w:tcW w:w="5382" w:type="dxa"/>
          </w:tcPr>
          <w:p w14:paraId="588EA86A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Data sharing agreement in place</w:t>
            </w:r>
          </w:p>
        </w:tc>
        <w:tc>
          <w:tcPr>
            <w:tcW w:w="1814" w:type="dxa"/>
          </w:tcPr>
          <w:p w14:paraId="73DFBD27" w14:textId="77777777" w:rsidR="006D505E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1814" w:type="dxa"/>
          </w:tcPr>
          <w:p w14:paraId="6968686B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1FEC24D9" w14:textId="77777777" w:rsidTr="002D4F9D">
        <w:trPr>
          <w:trHeight w:val="298"/>
        </w:trPr>
        <w:tc>
          <w:tcPr>
            <w:tcW w:w="5382" w:type="dxa"/>
          </w:tcPr>
          <w:p w14:paraId="2FB4459E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84FAA">
              <w:rPr>
                <w:rFonts w:cstheme="minorHAnsi"/>
                <w:sz w:val="20"/>
                <w:szCs w:val="20"/>
              </w:rPr>
              <w:t xml:space="preserve">. Scheduling agreed, considering time </w:t>
            </w:r>
            <w:r>
              <w:rPr>
                <w:rFonts w:cstheme="minorHAnsi"/>
                <w:sz w:val="20"/>
                <w:szCs w:val="20"/>
              </w:rPr>
              <w:t>zone differences as appropriate</w:t>
            </w:r>
            <w:r w:rsidRPr="00984FA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1DF7AB8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3.1, 3.2</w:t>
            </w:r>
          </w:p>
        </w:tc>
        <w:tc>
          <w:tcPr>
            <w:tcW w:w="1814" w:type="dxa"/>
          </w:tcPr>
          <w:p w14:paraId="6573A0C9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7C1BB958" w14:textId="77777777" w:rsidTr="002D4F9D">
        <w:trPr>
          <w:trHeight w:val="298"/>
        </w:trPr>
        <w:tc>
          <w:tcPr>
            <w:tcW w:w="5382" w:type="dxa"/>
          </w:tcPr>
          <w:p w14:paraId="414E6CE7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984FAA">
              <w:rPr>
                <w:rFonts w:cstheme="minorHAnsi"/>
                <w:sz w:val="20"/>
                <w:szCs w:val="20"/>
              </w:rPr>
              <w:t>. Tentative dates schedul</w:t>
            </w:r>
            <w:r>
              <w:rPr>
                <w:rFonts w:cstheme="minorHAnsi"/>
                <w:sz w:val="20"/>
                <w:szCs w:val="20"/>
              </w:rPr>
              <w:t>ed for COIL partnership review</w:t>
            </w:r>
          </w:p>
        </w:tc>
        <w:tc>
          <w:tcPr>
            <w:tcW w:w="1814" w:type="dxa"/>
          </w:tcPr>
          <w:p w14:paraId="78B4AC1C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814" w:type="dxa"/>
          </w:tcPr>
          <w:p w14:paraId="463BB857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15987A38" w14:textId="77777777" w:rsidTr="002D4F9D">
        <w:trPr>
          <w:trHeight w:val="298"/>
        </w:trPr>
        <w:tc>
          <w:tcPr>
            <w:tcW w:w="5382" w:type="dxa"/>
          </w:tcPr>
          <w:p w14:paraId="4EA259B5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984FAA">
              <w:rPr>
                <w:rFonts w:cstheme="minorHAnsi"/>
                <w:sz w:val="20"/>
                <w:szCs w:val="20"/>
              </w:rPr>
              <w:t xml:space="preserve">. Relevant staff notified of COIL course and partnership </w:t>
            </w:r>
          </w:p>
        </w:tc>
        <w:tc>
          <w:tcPr>
            <w:tcW w:w="1814" w:type="dxa"/>
          </w:tcPr>
          <w:p w14:paraId="45584E98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 and </w:t>
            </w:r>
            <w:r w:rsidRPr="00C117CC">
              <w:rPr>
                <w:rFonts w:cstheme="minorHAnsi"/>
                <w:i/>
                <w:sz w:val="20"/>
                <w:szCs w:val="20"/>
              </w:rPr>
              <w:t>passim</w:t>
            </w:r>
          </w:p>
        </w:tc>
        <w:tc>
          <w:tcPr>
            <w:tcW w:w="1814" w:type="dxa"/>
          </w:tcPr>
          <w:p w14:paraId="67CBEEE3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26463517" w14:textId="77777777" w:rsidTr="002D4F9D">
        <w:trPr>
          <w:trHeight w:val="298"/>
        </w:trPr>
        <w:tc>
          <w:tcPr>
            <w:tcW w:w="5382" w:type="dxa"/>
          </w:tcPr>
          <w:p w14:paraId="15958492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984FAA">
              <w:rPr>
                <w:rFonts w:cstheme="minorHAnsi"/>
                <w:sz w:val="20"/>
                <w:szCs w:val="20"/>
              </w:rPr>
              <w:t>. Course meets COIL threshol</w:t>
            </w:r>
            <w:r>
              <w:rPr>
                <w:rFonts w:cstheme="minorHAnsi"/>
                <w:sz w:val="20"/>
                <w:szCs w:val="20"/>
              </w:rPr>
              <w:t xml:space="preserve">d of </w:t>
            </w:r>
            <w:r w:rsidRPr="00984FAA">
              <w:rPr>
                <w:rFonts w:cstheme="minorHAnsi"/>
                <w:sz w:val="20"/>
                <w:szCs w:val="20"/>
              </w:rPr>
              <w:t xml:space="preserve">minimum of 5 </w:t>
            </w:r>
            <w:r>
              <w:rPr>
                <w:rFonts w:cstheme="minorHAnsi"/>
                <w:sz w:val="20"/>
                <w:szCs w:val="20"/>
              </w:rPr>
              <w:t xml:space="preserve">teaching </w:t>
            </w:r>
            <w:r w:rsidRPr="00984FAA">
              <w:rPr>
                <w:rFonts w:cstheme="minorHAnsi"/>
                <w:sz w:val="20"/>
                <w:szCs w:val="20"/>
              </w:rPr>
              <w:t xml:space="preserve">sessions </w:t>
            </w:r>
          </w:p>
        </w:tc>
        <w:tc>
          <w:tcPr>
            <w:tcW w:w="1814" w:type="dxa"/>
          </w:tcPr>
          <w:p w14:paraId="240BA0CB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6D2457B9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76021F61" w14:textId="77777777" w:rsidTr="002D4F9D">
        <w:trPr>
          <w:trHeight w:val="298"/>
        </w:trPr>
        <w:tc>
          <w:tcPr>
            <w:tcW w:w="5382" w:type="dxa"/>
          </w:tcPr>
          <w:p w14:paraId="6E6F87F2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984FAA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984FAA">
              <w:rPr>
                <w:rFonts w:cstheme="minorHAnsi"/>
                <w:sz w:val="20"/>
                <w:szCs w:val="20"/>
              </w:rPr>
              <w:t>ourse in line with AILP (Accessible and Inclusive Learning Policy)</w:t>
            </w:r>
          </w:p>
        </w:tc>
        <w:tc>
          <w:tcPr>
            <w:tcW w:w="1814" w:type="dxa"/>
          </w:tcPr>
          <w:p w14:paraId="47BF51E3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14:paraId="11B55ECA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58A651C8" w14:textId="77777777" w:rsidTr="002D4F9D">
        <w:trPr>
          <w:trHeight w:val="298"/>
        </w:trPr>
        <w:tc>
          <w:tcPr>
            <w:tcW w:w="5382" w:type="dxa"/>
          </w:tcPr>
          <w:p w14:paraId="4A7ACEB0" w14:textId="77777777" w:rsidR="006D505E" w:rsidRPr="00984FAA" w:rsidRDefault="006D505E" w:rsidP="002D4F9D">
            <w:pPr>
              <w:rPr>
                <w:sz w:val="20"/>
                <w:szCs w:val="20"/>
              </w:rPr>
            </w:pPr>
            <w:r w:rsidRPr="7B6F0FB8">
              <w:rPr>
                <w:sz w:val="20"/>
                <w:szCs w:val="20"/>
              </w:rPr>
              <w:t>9. ILOs have been adjusted to account for COIL activity (but are achievable if COIL activity does not occur)</w:t>
            </w:r>
          </w:p>
        </w:tc>
        <w:tc>
          <w:tcPr>
            <w:tcW w:w="1814" w:type="dxa"/>
          </w:tcPr>
          <w:p w14:paraId="645818EA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14:paraId="22C0C730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7387B564" w14:textId="77777777" w:rsidTr="002D4F9D">
        <w:trPr>
          <w:trHeight w:val="298"/>
        </w:trPr>
        <w:tc>
          <w:tcPr>
            <w:tcW w:w="5382" w:type="dxa"/>
          </w:tcPr>
          <w:p w14:paraId="7F9C3B39" w14:textId="77777777" w:rsidR="006D505E" w:rsidRPr="00984FAA" w:rsidRDefault="006D505E" w:rsidP="002D4F9D">
            <w:pPr>
              <w:rPr>
                <w:sz w:val="20"/>
                <w:szCs w:val="20"/>
              </w:rPr>
            </w:pPr>
            <w:r w:rsidRPr="7B6F0FB8">
              <w:rPr>
                <w:sz w:val="20"/>
                <w:szCs w:val="20"/>
              </w:rPr>
              <w:t>10. Assessment has been designed to suit COIL activity (but is achievable if COIL activity does not occur)</w:t>
            </w:r>
          </w:p>
        </w:tc>
        <w:tc>
          <w:tcPr>
            <w:tcW w:w="1814" w:type="dxa"/>
          </w:tcPr>
          <w:p w14:paraId="2798E42F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14:paraId="2F7696E6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2008C002" w14:textId="77777777" w:rsidTr="002D4F9D">
        <w:trPr>
          <w:trHeight w:val="298"/>
        </w:trPr>
        <w:tc>
          <w:tcPr>
            <w:tcW w:w="5382" w:type="dxa"/>
          </w:tcPr>
          <w:p w14:paraId="3846B43D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84FAA">
              <w:rPr>
                <w:rFonts w:cstheme="minorHAnsi"/>
                <w:sz w:val="20"/>
                <w:szCs w:val="20"/>
              </w:rPr>
              <w:t>. Course documentation submitted t</w:t>
            </w:r>
            <w:r>
              <w:rPr>
                <w:rFonts w:cstheme="minorHAnsi"/>
                <w:sz w:val="20"/>
                <w:szCs w:val="20"/>
              </w:rPr>
              <w:t>o Board of Study, with COIL box checked, and approved</w:t>
            </w:r>
          </w:p>
        </w:tc>
        <w:tc>
          <w:tcPr>
            <w:tcW w:w="1814" w:type="dxa"/>
          </w:tcPr>
          <w:p w14:paraId="0B7D6C31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14:paraId="65AC5A15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77B7AF40" w14:textId="77777777" w:rsidTr="002D4F9D">
        <w:trPr>
          <w:trHeight w:val="298"/>
        </w:trPr>
        <w:tc>
          <w:tcPr>
            <w:tcW w:w="5382" w:type="dxa"/>
          </w:tcPr>
          <w:p w14:paraId="0ABAC12E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84FAA">
              <w:rPr>
                <w:rFonts w:cstheme="minorHAnsi"/>
                <w:sz w:val="20"/>
                <w:szCs w:val="20"/>
              </w:rPr>
              <w:t xml:space="preserve">. Local PIP administrator has been contacted and is aware of reporting guidance around Mobility KPI monitoring and HEAR recognition </w:t>
            </w:r>
          </w:p>
        </w:tc>
        <w:tc>
          <w:tcPr>
            <w:tcW w:w="1814" w:type="dxa"/>
          </w:tcPr>
          <w:p w14:paraId="3991BAE2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6.1, 6.2</w:t>
            </w:r>
          </w:p>
        </w:tc>
        <w:tc>
          <w:tcPr>
            <w:tcW w:w="1814" w:type="dxa"/>
          </w:tcPr>
          <w:p w14:paraId="26BB3A48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1A5DC5D3" w14:textId="77777777" w:rsidTr="002D4F9D">
        <w:trPr>
          <w:trHeight w:val="298"/>
        </w:trPr>
        <w:tc>
          <w:tcPr>
            <w:tcW w:w="5382" w:type="dxa"/>
          </w:tcPr>
          <w:p w14:paraId="5CCB14F2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84FAA">
              <w:rPr>
                <w:rFonts w:cstheme="minorHAnsi"/>
                <w:sz w:val="20"/>
                <w:szCs w:val="20"/>
              </w:rPr>
              <w:t xml:space="preserve">. All necessary technological arrangements are in place </w:t>
            </w:r>
          </w:p>
        </w:tc>
        <w:tc>
          <w:tcPr>
            <w:tcW w:w="1814" w:type="dxa"/>
          </w:tcPr>
          <w:p w14:paraId="75EF7AED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14:paraId="7F4BCF54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505E" w:rsidRPr="00984FAA" w14:paraId="60AF9701" w14:textId="77777777" w:rsidTr="002D4F9D">
        <w:trPr>
          <w:trHeight w:val="298"/>
        </w:trPr>
        <w:tc>
          <w:tcPr>
            <w:tcW w:w="5382" w:type="dxa"/>
          </w:tcPr>
          <w:p w14:paraId="1A7AF051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  <w:r w:rsidRPr="00984F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84FAA">
              <w:rPr>
                <w:rFonts w:cstheme="minorHAnsi"/>
                <w:sz w:val="20"/>
                <w:szCs w:val="20"/>
              </w:rPr>
              <w:t>. All learning and teaching materials have been update</w:t>
            </w:r>
            <w:r>
              <w:rPr>
                <w:rFonts w:cstheme="minorHAnsi"/>
                <w:sz w:val="20"/>
                <w:szCs w:val="20"/>
              </w:rPr>
              <w:t>d and made available on Moodle</w:t>
            </w:r>
          </w:p>
        </w:tc>
        <w:tc>
          <w:tcPr>
            <w:tcW w:w="1814" w:type="dxa"/>
          </w:tcPr>
          <w:p w14:paraId="796223E5" w14:textId="77777777" w:rsidR="006D505E" w:rsidRPr="00591B69" w:rsidRDefault="006D505E" w:rsidP="002D4F9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 and </w:t>
            </w:r>
            <w:r>
              <w:rPr>
                <w:rFonts w:cstheme="minorHAnsi"/>
                <w:i/>
                <w:sz w:val="20"/>
                <w:szCs w:val="20"/>
              </w:rPr>
              <w:t>passim</w:t>
            </w:r>
          </w:p>
        </w:tc>
        <w:tc>
          <w:tcPr>
            <w:tcW w:w="1814" w:type="dxa"/>
          </w:tcPr>
          <w:p w14:paraId="45080B8A" w14:textId="77777777" w:rsidR="006D505E" w:rsidRPr="00984FAA" w:rsidRDefault="006D505E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7EDF3F" w14:textId="77777777" w:rsidR="006D505E" w:rsidRDefault="006D505E"/>
    <w:sectPr w:rsidR="006D5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5E"/>
    <w:rsid w:val="0019528C"/>
    <w:rsid w:val="002771E6"/>
    <w:rsid w:val="004F1FF5"/>
    <w:rsid w:val="006D505E"/>
    <w:rsid w:val="00974789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DCF0"/>
  <w15:chartTrackingRefBased/>
  <w15:docId w15:val="{5E181FA8-6FCE-4FC6-A622-FC8EE1F1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5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0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D505E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Keogh</dc:creator>
  <cp:keywords/>
  <dc:description/>
  <cp:lastModifiedBy>Louise Keogh</cp:lastModifiedBy>
  <cp:revision>3</cp:revision>
  <dcterms:created xsi:type="dcterms:W3CDTF">2024-07-10T15:25:00Z</dcterms:created>
  <dcterms:modified xsi:type="dcterms:W3CDTF">2024-07-10T15:28:00Z</dcterms:modified>
</cp:coreProperties>
</file>